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EECDD" w14:textId="4286C7DB" w:rsidR="004445C4" w:rsidRPr="004445C4" w:rsidRDefault="00AE42F8" w:rsidP="004445C4">
      <w:pPr>
        <w:jc w:val="center"/>
        <w:rPr>
          <w:b/>
          <w:bCs/>
          <w:sz w:val="38"/>
          <w:szCs w:val="38"/>
        </w:rPr>
      </w:pPr>
      <w:r w:rsidRPr="004445C4">
        <w:rPr>
          <w:b/>
          <w:bCs/>
          <w:sz w:val="38"/>
          <w:szCs w:val="38"/>
        </w:rPr>
        <w:t>Medborgarförslag</w:t>
      </w:r>
      <w:r w:rsidR="004445C4">
        <w:rPr>
          <w:b/>
          <w:bCs/>
          <w:sz w:val="38"/>
          <w:szCs w:val="38"/>
        </w:rPr>
        <w:t xml:space="preserve"> – Vindkraft</w:t>
      </w:r>
    </w:p>
    <w:p w14:paraId="19119F28" w14:textId="77777777" w:rsidR="000D07F4" w:rsidRDefault="000D07F4"/>
    <w:p w14:paraId="32FA584C" w14:textId="0B1DB004" w:rsidR="00117DF4" w:rsidRPr="00AE2ADB" w:rsidRDefault="000D07F4">
      <w:pPr>
        <w:rPr>
          <w:sz w:val="22"/>
          <w:szCs w:val="22"/>
        </w:rPr>
      </w:pPr>
      <w:r w:rsidRPr="00AE2ADB">
        <w:rPr>
          <w:b/>
          <w:bCs/>
          <w:sz w:val="22"/>
          <w:szCs w:val="22"/>
        </w:rPr>
        <w:t>Bakgrund</w:t>
      </w:r>
      <w:r w:rsidRPr="00AE2ADB">
        <w:rPr>
          <w:sz w:val="22"/>
          <w:szCs w:val="22"/>
        </w:rPr>
        <w:br/>
      </w:r>
      <w:r w:rsidR="00117DF4" w:rsidRPr="00AE2ADB">
        <w:rPr>
          <w:sz w:val="22"/>
          <w:szCs w:val="22"/>
        </w:rPr>
        <w:t xml:space="preserve">Det finns </w:t>
      </w:r>
      <w:r w:rsidR="001B333E" w:rsidRPr="00AE2ADB">
        <w:rPr>
          <w:sz w:val="22"/>
          <w:szCs w:val="22"/>
        </w:rPr>
        <w:t xml:space="preserve">idag </w:t>
      </w:r>
      <w:r w:rsidR="00DC0545" w:rsidRPr="00AE2ADB">
        <w:rPr>
          <w:sz w:val="22"/>
          <w:szCs w:val="22"/>
        </w:rPr>
        <w:t xml:space="preserve">några </w:t>
      </w:r>
      <w:r w:rsidR="00117DF4" w:rsidRPr="00AE2ADB">
        <w:rPr>
          <w:sz w:val="22"/>
          <w:szCs w:val="22"/>
        </w:rPr>
        <w:t>pågående forskningsstudier kring vindkraft</w:t>
      </w:r>
      <w:r w:rsidR="00DC0545" w:rsidRPr="00AE2ADB">
        <w:rPr>
          <w:sz w:val="22"/>
          <w:szCs w:val="22"/>
        </w:rPr>
        <w:t xml:space="preserve"> </w:t>
      </w:r>
      <w:r w:rsidR="00117DF4" w:rsidRPr="00AE2ADB">
        <w:rPr>
          <w:sz w:val="22"/>
          <w:szCs w:val="22"/>
        </w:rPr>
        <w:t xml:space="preserve">som </w:t>
      </w:r>
      <w:r w:rsidR="00DC0545" w:rsidRPr="00AE2ADB">
        <w:rPr>
          <w:sz w:val="22"/>
          <w:szCs w:val="22"/>
        </w:rPr>
        <w:t xml:space="preserve">alla </w:t>
      </w:r>
      <w:r w:rsidR="00F25959">
        <w:rPr>
          <w:sz w:val="22"/>
          <w:szCs w:val="22"/>
        </w:rPr>
        <w:t>tyder på</w:t>
      </w:r>
      <w:r w:rsidR="005F5879" w:rsidRPr="00AE2ADB">
        <w:rPr>
          <w:sz w:val="22"/>
          <w:szCs w:val="22"/>
        </w:rPr>
        <w:t xml:space="preserve"> </w:t>
      </w:r>
      <w:r w:rsidR="0052393C" w:rsidRPr="00AE2ADB">
        <w:rPr>
          <w:sz w:val="22"/>
          <w:szCs w:val="22"/>
        </w:rPr>
        <w:t xml:space="preserve">att </w:t>
      </w:r>
      <w:r w:rsidR="005D3114" w:rsidRPr="00AE2ADB">
        <w:rPr>
          <w:sz w:val="22"/>
          <w:szCs w:val="22"/>
        </w:rPr>
        <w:t>de</w:t>
      </w:r>
      <w:r w:rsidR="00DC0545" w:rsidRPr="00AE2ADB">
        <w:rPr>
          <w:sz w:val="22"/>
          <w:szCs w:val="22"/>
        </w:rPr>
        <w:t xml:space="preserve">t </w:t>
      </w:r>
      <w:r w:rsidR="00294E9D">
        <w:rPr>
          <w:sz w:val="22"/>
          <w:szCs w:val="22"/>
        </w:rPr>
        <w:t xml:space="preserve">redan </w:t>
      </w:r>
      <w:r w:rsidR="00DC0545" w:rsidRPr="00AE2ADB">
        <w:rPr>
          <w:sz w:val="22"/>
          <w:szCs w:val="22"/>
        </w:rPr>
        <w:t xml:space="preserve">kan finnas alarmerande konsekvenser runt de </w:t>
      </w:r>
      <w:r w:rsidR="0052393C" w:rsidRPr="00AE2ADB">
        <w:rPr>
          <w:sz w:val="22"/>
          <w:szCs w:val="22"/>
        </w:rPr>
        <w:t xml:space="preserve">vindkraftsindustrier </w:t>
      </w:r>
      <w:r w:rsidR="005D3114" w:rsidRPr="00AE2ADB">
        <w:rPr>
          <w:sz w:val="22"/>
          <w:szCs w:val="22"/>
        </w:rPr>
        <w:t>vi har omkring oss</w:t>
      </w:r>
      <w:r w:rsidR="00AE42F8" w:rsidRPr="00AE2ADB">
        <w:rPr>
          <w:sz w:val="22"/>
          <w:szCs w:val="22"/>
        </w:rPr>
        <w:t>. D</w:t>
      </w:r>
      <w:r w:rsidR="00117DF4" w:rsidRPr="00AE2ADB">
        <w:rPr>
          <w:sz w:val="22"/>
          <w:szCs w:val="22"/>
        </w:rPr>
        <w:t xml:space="preserve">et är </w:t>
      </w:r>
      <w:r w:rsidR="009A2DF4" w:rsidRPr="00AE2ADB">
        <w:rPr>
          <w:sz w:val="22"/>
          <w:szCs w:val="22"/>
        </w:rPr>
        <w:t xml:space="preserve">bland annat </w:t>
      </w:r>
      <w:r w:rsidR="00117DF4" w:rsidRPr="00AE2ADB">
        <w:rPr>
          <w:sz w:val="22"/>
          <w:szCs w:val="22"/>
        </w:rPr>
        <w:t>adjungerad biträdande professor i miljömedicin vid Linköpings universitet, Helen Karlsson</w:t>
      </w:r>
      <w:r w:rsidR="00FF32C9" w:rsidRPr="00AE2ADB">
        <w:rPr>
          <w:sz w:val="22"/>
          <w:szCs w:val="22"/>
        </w:rPr>
        <w:t>,</w:t>
      </w:r>
      <w:r w:rsidR="00AE42F8" w:rsidRPr="00AE2ADB">
        <w:rPr>
          <w:sz w:val="22"/>
          <w:szCs w:val="22"/>
        </w:rPr>
        <w:t xml:space="preserve"> som forskar </w:t>
      </w:r>
      <w:r w:rsidR="00117DF4" w:rsidRPr="00AE2ADB">
        <w:rPr>
          <w:sz w:val="22"/>
          <w:szCs w:val="22"/>
        </w:rPr>
        <w:t>kring mikroplaster</w:t>
      </w:r>
      <w:r w:rsidR="009A2DF4" w:rsidRPr="00AE2ADB">
        <w:rPr>
          <w:sz w:val="22"/>
          <w:szCs w:val="22"/>
        </w:rPr>
        <w:t xml:space="preserve">, </w:t>
      </w:r>
      <w:r w:rsidR="00117DF4" w:rsidRPr="00AE2ADB">
        <w:rPr>
          <w:sz w:val="22"/>
          <w:szCs w:val="22"/>
        </w:rPr>
        <w:t>Ken Mattsson, professor i beräkningsvetenskap på Institutionen för informationsteknologi vid Uppsala universitet</w:t>
      </w:r>
      <w:r w:rsidR="00AE42F8" w:rsidRPr="00AE2ADB">
        <w:rPr>
          <w:sz w:val="22"/>
          <w:szCs w:val="22"/>
        </w:rPr>
        <w:t xml:space="preserve">, som forskar </w:t>
      </w:r>
      <w:r w:rsidR="00117DF4" w:rsidRPr="00AE2ADB">
        <w:rPr>
          <w:sz w:val="22"/>
          <w:szCs w:val="22"/>
        </w:rPr>
        <w:t>kring ljudbilden</w:t>
      </w:r>
      <w:r w:rsidR="000A6245" w:rsidRPr="00AE2ADB">
        <w:rPr>
          <w:sz w:val="22"/>
          <w:szCs w:val="22"/>
        </w:rPr>
        <w:t>, samt Henning Theorell</w:t>
      </w:r>
      <w:r w:rsidR="0051747A" w:rsidRPr="00AE2ADB">
        <w:rPr>
          <w:sz w:val="22"/>
          <w:szCs w:val="22"/>
        </w:rPr>
        <w:t>, specialist på invärtes medicin</w:t>
      </w:r>
      <w:r w:rsidR="0068166D" w:rsidRPr="00AE2ADB">
        <w:rPr>
          <w:sz w:val="22"/>
          <w:szCs w:val="22"/>
        </w:rPr>
        <w:t>,</w:t>
      </w:r>
      <w:r w:rsidR="000A6245" w:rsidRPr="00AE2ADB">
        <w:rPr>
          <w:sz w:val="22"/>
          <w:szCs w:val="22"/>
        </w:rPr>
        <w:t xml:space="preserve"> som titta</w:t>
      </w:r>
      <w:r w:rsidR="0051747A" w:rsidRPr="00AE2ADB">
        <w:rPr>
          <w:sz w:val="22"/>
          <w:szCs w:val="22"/>
        </w:rPr>
        <w:t>r</w:t>
      </w:r>
      <w:r w:rsidR="000A6245" w:rsidRPr="00AE2ADB">
        <w:rPr>
          <w:sz w:val="22"/>
          <w:szCs w:val="22"/>
        </w:rPr>
        <w:t xml:space="preserve"> på eventuella kopplingar mellan infraljud och vaskulär demens</w:t>
      </w:r>
      <w:r w:rsidR="001B333E" w:rsidRPr="00AE2ADB">
        <w:rPr>
          <w:sz w:val="22"/>
          <w:szCs w:val="22"/>
        </w:rPr>
        <w:t>.</w:t>
      </w:r>
    </w:p>
    <w:p w14:paraId="25ABD41A" w14:textId="58475C6F" w:rsidR="00804C75" w:rsidRPr="00AE2ADB" w:rsidRDefault="00A04EC3">
      <w:pPr>
        <w:rPr>
          <w:sz w:val="22"/>
          <w:szCs w:val="22"/>
        </w:rPr>
      </w:pPr>
      <w:r w:rsidRPr="00AE2ADB">
        <w:rPr>
          <w:b/>
          <w:bCs/>
          <w:sz w:val="22"/>
          <w:szCs w:val="22"/>
        </w:rPr>
        <w:t>Mikroplaster</w:t>
      </w:r>
      <w:r w:rsidRPr="00AE2ADB">
        <w:rPr>
          <w:sz w:val="22"/>
          <w:szCs w:val="22"/>
        </w:rPr>
        <w:br/>
      </w:r>
      <w:r w:rsidR="00AE42F8" w:rsidRPr="00AE2ADB">
        <w:rPr>
          <w:sz w:val="22"/>
          <w:szCs w:val="22"/>
        </w:rPr>
        <w:t xml:space="preserve">I Helen Karlssons forskning </w:t>
      </w:r>
      <w:r w:rsidR="00B67092" w:rsidRPr="00AE2ADB">
        <w:rPr>
          <w:sz w:val="22"/>
          <w:szCs w:val="22"/>
        </w:rPr>
        <w:t xml:space="preserve">vid vindkraftsindustrin Markbygden 1, </w:t>
      </w:r>
      <w:r w:rsidR="00AE42F8" w:rsidRPr="00AE2ADB">
        <w:rPr>
          <w:sz w:val="22"/>
          <w:szCs w:val="22"/>
        </w:rPr>
        <w:t xml:space="preserve">har man bland annat stött på fiskar </w:t>
      </w:r>
      <w:r w:rsidR="00B67092" w:rsidRPr="00AE2ADB">
        <w:rPr>
          <w:sz w:val="22"/>
          <w:szCs w:val="22"/>
        </w:rPr>
        <w:t xml:space="preserve">med ”sjuka mängder” parasiter och </w:t>
      </w:r>
      <w:r w:rsidR="008223DD" w:rsidRPr="00AE2ADB">
        <w:rPr>
          <w:sz w:val="22"/>
          <w:szCs w:val="22"/>
        </w:rPr>
        <w:t>metabol</w:t>
      </w:r>
      <w:r w:rsidR="00825E70" w:rsidRPr="00AE2ADB">
        <w:rPr>
          <w:sz w:val="22"/>
          <w:szCs w:val="22"/>
        </w:rPr>
        <w:t>iska</w:t>
      </w:r>
      <w:r w:rsidR="00B67092" w:rsidRPr="00AE2ADB">
        <w:rPr>
          <w:sz w:val="22"/>
          <w:szCs w:val="22"/>
        </w:rPr>
        <w:t xml:space="preserve"> problem</w:t>
      </w:r>
      <w:r w:rsidR="00910A9B" w:rsidRPr="00AE2ADB">
        <w:rPr>
          <w:sz w:val="22"/>
          <w:szCs w:val="22"/>
        </w:rPr>
        <w:t xml:space="preserve">, något man aldrig sett </w:t>
      </w:r>
      <w:r w:rsidR="00CA2899" w:rsidRPr="00AE2ADB">
        <w:rPr>
          <w:sz w:val="22"/>
          <w:szCs w:val="22"/>
        </w:rPr>
        <w:t xml:space="preserve">någon annanstans </w:t>
      </w:r>
      <w:r w:rsidR="00910A9B" w:rsidRPr="00AE2ADB">
        <w:rPr>
          <w:sz w:val="22"/>
          <w:szCs w:val="22"/>
        </w:rPr>
        <w:t>tidigare</w:t>
      </w:r>
      <w:r w:rsidR="00CA2899" w:rsidRPr="00AE2ADB">
        <w:rPr>
          <w:sz w:val="22"/>
          <w:szCs w:val="22"/>
        </w:rPr>
        <w:t xml:space="preserve">. </w:t>
      </w:r>
      <w:r w:rsidR="00EB1A68" w:rsidRPr="00AE2ADB">
        <w:rPr>
          <w:sz w:val="22"/>
          <w:szCs w:val="22"/>
        </w:rPr>
        <w:t>En stor del (60%) av de partiklar man samlade in i vatten och snö bestod av PMMA</w:t>
      </w:r>
      <w:r w:rsidR="0038453D" w:rsidRPr="00AE2ADB">
        <w:rPr>
          <w:sz w:val="22"/>
          <w:szCs w:val="22"/>
        </w:rPr>
        <w:t>, en mikroplast</w:t>
      </w:r>
      <w:r w:rsidR="00FF32C9" w:rsidRPr="00AE2ADB">
        <w:rPr>
          <w:sz w:val="22"/>
          <w:szCs w:val="22"/>
        </w:rPr>
        <w:t xml:space="preserve"> som </w:t>
      </w:r>
      <w:r w:rsidR="00AE42F8" w:rsidRPr="00AE2ADB">
        <w:rPr>
          <w:sz w:val="22"/>
          <w:szCs w:val="22"/>
        </w:rPr>
        <w:t xml:space="preserve">nyligen </w:t>
      </w:r>
      <w:r w:rsidR="008B0F00" w:rsidRPr="00AE2ADB">
        <w:rPr>
          <w:sz w:val="22"/>
          <w:szCs w:val="22"/>
        </w:rPr>
        <w:t xml:space="preserve">har </w:t>
      </w:r>
      <w:r w:rsidR="00AE42F8" w:rsidRPr="00AE2ADB">
        <w:rPr>
          <w:sz w:val="22"/>
          <w:szCs w:val="22"/>
        </w:rPr>
        <w:t>föreslagits vara levertoxisk</w:t>
      </w:r>
      <w:r w:rsidR="00091215" w:rsidRPr="00AE2ADB">
        <w:rPr>
          <w:sz w:val="22"/>
          <w:szCs w:val="22"/>
        </w:rPr>
        <w:t xml:space="preserve">. Man fann också </w:t>
      </w:r>
      <w:r w:rsidR="00FF32C9" w:rsidRPr="00AE2ADB">
        <w:rPr>
          <w:sz w:val="22"/>
          <w:szCs w:val="22"/>
        </w:rPr>
        <w:t>epoxi</w:t>
      </w:r>
      <w:r w:rsidR="00AE42F8" w:rsidRPr="00AE2ADB">
        <w:rPr>
          <w:sz w:val="22"/>
          <w:szCs w:val="22"/>
        </w:rPr>
        <w:t xml:space="preserve">. I </w:t>
      </w:r>
      <w:r w:rsidR="00AE42F8" w:rsidRPr="00603C8B">
        <w:rPr>
          <w:spacing w:val="-3"/>
          <w:sz w:val="22"/>
          <w:szCs w:val="22"/>
        </w:rPr>
        <w:t xml:space="preserve">laboratoriemiljö </w:t>
      </w:r>
      <w:r w:rsidR="00FF32C9" w:rsidRPr="00603C8B">
        <w:rPr>
          <w:spacing w:val="-3"/>
          <w:sz w:val="22"/>
          <w:szCs w:val="22"/>
        </w:rPr>
        <w:t xml:space="preserve">såg de också </w:t>
      </w:r>
      <w:r w:rsidR="00AE42F8" w:rsidRPr="00603C8B">
        <w:rPr>
          <w:spacing w:val="-3"/>
          <w:sz w:val="22"/>
          <w:szCs w:val="22"/>
        </w:rPr>
        <w:t xml:space="preserve">att små </w:t>
      </w:r>
      <w:r w:rsidR="00FF32C9" w:rsidRPr="00603C8B">
        <w:rPr>
          <w:spacing w:val="-3"/>
          <w:sz w:val="22"/>
          <w:szCs w:val="22"/>
        </w:rPr>
        <w:t>mikro</w:t>
      </w:r>
      <w:r w:rsidR="00AE42F8" w:rsidRPr="00603C8B">
        <w:rPr>
          <w:spacing w:val="-3"/>
          <w:sz w:val="22"/>
          <w:szCs w:val="22"/>
        </w:rPr>
        <w:t xml:space="preserve">fragment av </w:t>
      </w:r>
      <w:r w:rsidR="008223DD" w:rsidRPr="00603C8B">
        <w:rPr>
          <w:spacing w:val="-3"/>
          <w:sz w:val="22"/>
          <w:szCs w:val="22"/>
        </w:rPr>
        <w:t>epoxi</w:t>
      </w:r>
      <w:r w:rsidR="00AE42F8" w:rsidRPr="00603C8B">
        <w:rPr>
          <w:spacing w:val="-3"/>
          <w:sz w:val="22"/>
          <w:szCs w:val="22"/>
        </w:rPr>
        <w:t xml:space="preserve"> </w:t>
      </w:r>
      <w:r w:rsidR="00091215" w:rsidRPr="00603C8B">
        <w:rPr>
          <w:spacing w:val="-3"/>
          <w:sz w:val="22"/>
          <w:szCs w:val="22"/>
        </w:rPr>
        <w:t>släppte</w:t>
      </w:r>
      <w:r w:rsidR="00AE42F8" w:rsidRPr="00603C8B">
        <w:rPr>
          <w:spacing w:val="-3"/>
          <w:sz w:val="22"/>
          <w:szCs w:val="22"/>
        </w:rPr>
        <w:t xml:space="preserve"> ifrån sig </w:t>
      </w:r>
      <w:r w:rsidR="008223DD" w:rsidRPr="00603C8B">
        <w:rPr>
          <w:spacing w:val="-3"/>
          <w:sz w:val="22"/>
          <w:szCs w:val="22"/>
        </w:rPr>
        <w:t xml:space="preserve">det hormonstörande </w:t>
      </w:r>
      <w:r w:rsidR="00AE42F8" w:rsidRPr="00AE2ADB">
        <w:rPr>
          <w:sz w:val="22"/>
          <w:szCs w:val="22"/>
        </w:rPr>
        <w:t xml:space="preserve">Bisfenol A när de </w:t>
      </w:r>
      <w:r w:rsidR="0038453D" w:rsidRPr="00AE2ADB">
        <w:rPr>
          <w:sz w:val="22"/>
          <w:szCs w:val="22"/>
        </w:rPr>
        <w:t>landade</w:t>
      </w:r>
      <w:r w:rsidR="00AE42F8" w:rsidRPr="00AE2ADB">
        <w:rPr>
          <w:sz w:val="22"/>
          <w:szCs w:val="22"/>
        </w:rPr>
        <w:t xml:space="preserve"> i magtarmkanalens låga </w:t>
      </w:r>
      <w:r w:rsidR="0095129A" w:rsidRPr="00AE2ADB">
        <w:rPr>
          <w:sz w:val="22"/>
          <w:szCs w:val="22"/>
        </w:rPr>
        <w:t>PH-värde</w:t>
      </w:r>
      <w:r w:rsidR="00AE42F8" w:rsidRPr="00AE2ADB">
        <w:rPr>
          <w:sz w:val="22"/>
          <w:szCs w:val="22"/>
        </w:rPr>
        <w:t xml:space="preserve">. </w:t>
      </w:r>
    </w:p>
    <w:p w14:paraId="6514F94D" w14:textId="4E4CA75E" w:rsidR="001A7BBF" w:rsidRPr="00AE2ADB" w:rsidRDefault="00950591">
      <w:pPr>
        <w:rPr>
          <w:sz w:val="22"/>
          <w:szCs w:val="22"/>
        </w:rPr>
      </w:pPr>
      <w:r w:rsidRPr="00AE2ADB">
        <w:rPr>
          <w:sz w:val="22"/>
          <w:szCs w:val="22"/>
        </w:rPr>
        <w:t>Förutom mikroplaster fann de även</w:t>
      </w:r>
      <w:r w:rsidR="001A7BBF" w:rsidRPr="00AE2ADB">
        <w:rPr>
          <w:sz w:val="22"/>
          <w:szCs w:val="22"/>
        </w:rPr>
        <w:t xml:space="preserve"> oljespill från vindkraften. Oljan från vindkraften är också något som man vet är </w:t>
      </w:r>
      <w:r w:rsidR="001A7BBF" w:rsidRPr="00AE2ADB">
        <w:rPr>
          <w:i/>
          <w:iCs/>
          <w:sz w:val="22"/>
          <w:szCs w:val="22"/>
        </w:rPr>
        <w:t>kraftigt</w:t>
      </w:r>
      <w:r w:rsidR="001A7BBF" w:rsidRPr="00AE2ADB">
        <w:rPr>
          <w:sz w:val="22"/>
          <w:szCs w:val="22"/>
        </w:rPr>
        <w:t xml:space="preserve"> toxis</w:t>
      </w:r>
      <w:r w:rsidR="00471A31" w:rsidRPr="00AE2ADB">
        <w:rPr>
          <w:sz w:val="22"/>
          <w:szCs w:val="22"/>
        </w:rPr>
        <w:t>ka</w:t>
      </w:r>
      <w:r w:rsidR="001A7BBF" w:rsidRPr="00AE2ADB">
        <w:rPr>
          <w:sz w:val="22"/>
          <w:szCs w:val="22"/>
        </w:rPr>
        <w:t xml:space="preserve"> för vattenlevande organismer.</w:t>
      </w:r>
      <w:r w:rsidR="00536878" w:rsidRPr="00AE2ADB">
        <w:rPr>
          <w:sz w:val="22"/>
          <w:szCs w:val="22"/>
        </w:rPr>
        <w:t xml:space="preserve"> </w:t>
      </w:r>
    </w:p>
    <w:p w14:paraId="388D970F" w14:textId="0BDD9627" w:rsidR="00AE42F8" w:rsidRPr="00AE2ADB" w:rsidRDefault="00B67092">
      <w:pPr>
        <w:rPr>
          <w:sz w:val="22"/>
          <w:szCs w:val="22"/>
        </w:rPr>
      </w:pPr>
      <w:r w:rsidRPr="00AE2ADB">
        <w:rPr>
          <w:sz w:val="22"/>
          <w:szCs w:val="22"/>
        </w:rPr>
        <w:t xml:space="preserve">Forskarna anser att de behöver ha minst ett år till på sig för att få svar på alla </w:t>
      </w:r>
      <w:r w:rsidR="00A04EC3" w:rsidRPr="00AE2ADB">
        <w:rPr>
          <w:sz w:val="22"/>
          <w:szCs w:val="22"/>
        </w:rPr>
        <w:t xml:space="preserve">sina </w:t>
      </w:r>
      <w:r w:rsidRPr="00AE2ADB">
        <w:rPr>
          <w:sz w:val="22"/>
          <w:szCs w:val="22"/>
        </w:rPr>
        <w:t>frågor.</w:t>
      </w:r>
    </w:p>
    <w:p w14:paraId="608E74FD" w14:textId="77777777" w:rsidR="004C019B" w:rsidRPr="00AE2ADB" w:rsidRDefault="004C019B" w:rsidP="004C019B">
      <w:pPr>
        <w:rPr>
          <w:i/>
          <w:iCs/>
          <w:sz w:val="22"/>
          <w:szCs w:val="22"/>
        </w:rPr>
      </w:pPr>
      <w:r w:rsidRPr="00AE2ADB">
        <w:rPr>
          <w:b/>
          <w:bCs/>
          <w:sz w:val="22"/>
          <w:szCs w:val="22"/>
        </w:rPr>
        <w:t>Satsningar på ren natur och giftfri vardag – Sveriges regering</w:t>
      </w:r>
      <w:r w:rsidRPr="00AE2ADB">
        <w:rPr>
          <w:b/>
          <w:bCs/>
          <w:sz w:val="22"/>
          <w:szCs w:val="22"/>
        </w:rPr>
        <w:br/>
      </w:r>
      <w:r w:rsidRPr="00AE2ADB">
        <w:rPr>
          <w:i/>
          <w:iCs/>
          <w:sz w:val="22"/>
          <w:szCs w:val="22"/>
        </w:rPr>
        <w:t>”Sverige har en rik, unik och skyddsvärd natur, både på land och i vattnet.”</w:t>
      </w:r>
    </w:p>
    <w:p w14:paraId="0D2EE0BE" w14:textId="075F49E1" w:rsidR="004C019B" w:rsidRPr="00AE2ADB" w:rsidRDefault="004C019B" w:rsidP="004C019B">
      <w:pPr>
        <w:rPr>
          <w:sz w:val="22"/>
          <w:szCs w:val="22"/>
        </w:rPr>
      </w:pPr>
      <w:r w:rsidRPr="00AE2ADB">
        <w:rPr>
          <w:sz w:val="22"/>
          <w:szCs w:val="22"/>
        </w:rPr>
        <w:t xml:space="preserve">Över de tre kommande åren avser Sveriges regering att lägga 1,8 miljarder kronor på ren natur </w:t>
      </w:r>
      <w:r w:rsidRPr="00C74BE9">
        <w:rPr>
          <w:spacing w:val="-2"/>
          <w:sz w:val="22"/>
          <w:szCs w:val="22"/>
        </w:rPr>
        <w:t>och en giftfri miljö med syfte att bland annat hindra gifter så som PFAS att nå in i svenska hushåll,</w:t>
      </w:r>
      <w:r w:rsidRPr="00AE2ADB">
        <w:rPr>
          <w:sz w:val="22"/>
          <w:szCs w:val="22"/>
        </w:rPr>
        <w:t xml:space="preserve"> samt att bekosta insatser för att ta hand om våra sjöar och hav, skog och mark. I samma förslag lyfter man våra naturreservat som våra mest värdefulla områden och som viktiga platser för att främja hälsa och möjligheten att uppleva orörd natur. Man förstärker även miljöövervakningen av havs- och vattenmiljöer.</w:t>
      </w:r>
    </w:p>
    <w:p w14:paraId="5A70A333" w14:textId="7835D5F0" w:rsidR="004C019B" w:rsidRPr="00AE2ADB" w:rsidRDefault="004C019B" w:rsidP="004C019B">
      <w:pPr>
        <w:rPr>
          <w:sz w:val="22"/>
          <w:szCs w:val="22"/>
        </w:rPr>
      </w:pPr>
      <w:r w:rsidRPr="00AE2ADB">
        <w:rPr>
          <w:i/>
          <w:iCs/>
          <w:sz w:val="22"/>
          <w:szCs w:val="22"/>
        </w:rPr>
        <w:t>Till reflektion</w:t>
      </w:r>
      <w:r w:rsidRPr="00AE2ADB">
        <w:rPr>
          <w:sz w:val="22"/>
          <w:szCs w:val="22"/>
        </w:rPr>
        <w:br/>
        <w:t>I alla fall Vindrs och Fred.Olsen Renewables industrier planeras på våtmarker. Vindrs industri</w:t>
      </w:r>
      <w:r w:rsidR="00F177A8" w:rsidRPr="00AE2ADB">
        <w:rPr>
          <w:sz w:val="22"/>
          <w:szCs w:val="22"/>
        </w:rPr>
        <w:t>-</w:t>
      </w:r>
      <w:r w:rsidRPr="00AE2ADB">
        <w:rPr>
          <w:sz w:val="22"/>
          <w:szCs w:val="22"/>
        </w:rPr>
        <w:t>område är också placerat i upprinningsområdet för Hamrånges vattentäkt i Hamrångefjärden. Båda ligger dessutom runt populära fiskesjöar och vårt enda lokala put and take-vatten. I närområdet nedströms finns också två vattendrag med endemisk bäcköring.</w:t>
      </w:r>
    </w:p>
    <w:p w14:paraId="2F135752" w14:textId="231AB759" w:rsidR="00B67092" w:rsidRPr="00AE2ADB" w:rsidRDefault="00A04EC3">
      <w:pPr>
        <w:rPr>
          <w:sz w:val="22"/>
          <w:szCs w:val="22"/>
        </w:rPr>
      </w:pPr>
      <w:r w:rsidRPr="00AE2ADB">
        <w:rPr>
          <w:b/>
          <w:bCs/>
          <w:sz w:val="22"/>
          <w:szCs w:val="22"/>
        </w:rPr>
        <w:t>Ljud</w:t>
      </w:r>
      <w:r w:rsidRPr="00AE2ADB">
        <w:rPr>
          <w:sz w:val="22"/>
          <w:szCs w:val="22"/>
        </w:rPr>
        <w:br/>
      </w:r>
      <w:r w:rsidR="00AE42F8" w:rsidRPr="00AE2ADB">
        <w:rPr>
          <w:sz w:val="22"/>
          <w:szCs w:val="22"/>
        </w:rPr>
        <w:t xml:space="preserve">I Ken Mattssons forskning har </w:t>
      </w:r>
      <w:r w:rsidR="00E52A49" w:rsidRPr="00AE2ADB">
        <w:rPr>
          <w:sz w:val="22"/>
          <w:szCs w:val="22"/>
        </w:rPr>
        <w:t>m</w:t>
      </w:r>
      <w:r w:rsidR="00B67092" w:rsidRPr="00AE2ADB">
        <w:rPr>
          <w:sz w:val="22"/>
          <w:szCs w:val="22"/>
        </w:rPr>
        <w:t>an</w:t>
      </w:r>
      <w:r w:rsidR="00AE42F8" w:rsidRPr="00AE2ADB">
        <w:rPr>
          <w:sz w:val="22"/>
          <w:szCs w:val="22"/>
        </w:rPr>
        <w:t xml:space="preserve"> sett att ljudnivåerna</w:t>
      </w:r>
      <w:r w:rsidR="00EE0645" w:rsidRPr="00AE2ADB">
        <w:rPr>
          <w:sz w:val="22"/>
          <w:szCs w:val="22"/>
        </w:rPr>
        <w:t>, inklusive infraljuden,</w:t>
      </w:r>
      <w:r w:rsidR="00B67092" w:rsidRPr="00AE2ADB">
        <w:rPr>
          <w:sz w:val="22"/>
          <w:szCs w:val="22"/>
        </w:rPr>
        <w:t xml:space="preserve"> runt vin</w:t>
      </w:r>
      <w:r w:rsidR="00875551" w:rsidRPr="00AE2ADB">
        <w:rPr>
          <w:sz w:val="22"/>
          <w:szCs w:val="22"/>
        </w:rPr>
        <w:t>d</w:t>
      </w:r>
      <w:r w:rsidR="00B67092" w:rsidRPr="00AE2ADB">
        <w:rPr>
          <w:sz w:val="22"/>
          <w:szCs w:val="22"/>
        </w:rPr>
        <w:t>kraften</w:t>
      </w:r>
      <w:r w:rsidR="00AE42F8" w:rsidRPr="00AE2ADB">
        <w:rPr>
          <w:sz w:val="22"/>
          <w:szCs w:val="22"/>
        </w:rPr>
        <w:t xml:space="preserve"> är betydligt högre än de vindkraftsindustrin mäter upp.</w:t>
      </w:r>
    </w:p>
    <w:p w14:paraId="02D11546" w14:textId="445D50E6" w:rsidR="00AE42F8" w:rsidRPr="00AE2ADB" w:rsidRDefault="00B67092">
      <w:pPr>
        <w:rPr>
          <w:sz w:val="22"/>
          <w:szCs w:val="22"/>
        </w:rPr>
      </w:pPr>
      <w:r w:rsidRPr="00AE2ADB">
        <w:rPr>
          <w:sz w:val="22"/>
          <w:szCs w:val="22"/>
        </w:rPr>
        <w:t xml:space="preserve">Historiskt </w:t>
      </w:r>
      <w:r w:rsidR="008223DD" w:rsidRPr="00AE2ADB">
        <w:rPr>
          <w:sz w:val="22"/>
          <w:szCs w:val="22"/>
        </w:rPr>
        <w:t xml:space="preserve">sett </w:t>
      </w:r>
      <w:r w:rsidRPr="00AE2ADB">
        <w:rPr>
          <w:sz w:val="22"/>
          <w:szCs w:val="22"/>
        </w:rPr>
        <w:t xml:space="preserve">har man trott att det </w:t>
      </w:r>
      <w:r w:rsidR="008223DD" w:rsidRPr="00AE2ADB">
        <w:rPr>
          <w:sz w:val="22"/>
          <w:szCs w:val="22"/>
        </w:rPr>
        <w:t xml:space="preserve">bara </w:t>
      </w:r>
      <w:r w:rsidRPr="00AE2ADB">
        <w:rPr>
          <w:sz w:val="22"/>
          <w:szCs w:val="22"/>
        </w:rPr>
        <w:t>är de hörbara ljuden som kan påverka människan</w:t>
      </w:r>
      <w:r w:rsidR="008223DD" w:rsidRPr="00AE2ADB">
        <w:rPr>
          <w:sz w:val="22"/>
          <w:szCs w:val="22"/>
        </w:rPr>
        <w:t xml:space="preserve"> negativt, därför pratar man </w:t>
      </w:r>
      <w:r w:rsidR="00FF32C9" w:rsidRPr="00AE2ADB">
        <w:rPr>
          <w:sz w:val="22"/>
          <w:szCs w:val="22"/>
        </w:rPr>
        <w:t xml:space="preserve">nästan uteslutande </w:t>
      </w:r>
      <w:r w:rsidR="008223DD" w:rsidRPr="00AE2ADB">
        <w:rPr>
          <w:sz w:val="22"/>
          <w:szCs w:val="22"/>
        </w:rPr>
        <w:t xml:space="preserve">om bullerstörningar och </w:t>
      </w:r>
      <w:r w:rsidR="00A955DB" w:rsidRPr="00AE2ADB">
        <w:rPr>
          <w:sz w:val="22"/>
          <w:szCs w:val="22"/>
        </w:rPr>
        <w:t xml:space="preserve">man </w:t>
      </w:r>
      <w:r w:rsidR="008223DD" w:rsidRPr="00AE2ADB">
        <w:rPr>
          <w:sz w:val="22"/>
          <w:szCs w:val="22"/>
        </w:rPr>
        <w:t xml:space="preserve">använder </w:t>
      </w:r>
      <w:r w:rsidR="00A955DB" w:rsidRPr="00AE2ADB">
        <w:rPr>
          <w:sz w:val="22"/>
          <w:szCs w:val="22"/>
        </w:rPr>
        <w:t>därför</w:t>
      </w:r>
      <w:r w:rsidR="008223DD" w:rsidRPr="00AE2ADB">
        <w:rPr>
          <w:sz w:val="22"/>
          <w:szCs w:val="22"/>
        </w:rPr>
        <w:t xml:space="preserve"> </w:t>
      </w:r>
      <w:r w:rsidR="00FF32C9" w:rsidRPr="00AE2ADB">
        <w:rPr>
          <w:sz w:val="22"/>
          <w:szCs w:val="22"/>
        </w:rPr>
        <w:t xml:space="preserve">också </w:t>
      </w:r>
      <w:r w:rsidR="008223DD" w:rsidRPr="00AE2ADB">
        <w:rPr>
          <w:sz w:val="22"/>
          <w:szCs w:val="22"/>
        </w:rPr>
        <w:t xml:space="preserve">mätinstrument som </w:t>
      </w:r>
      <w:r w:rsidR="00FF32C9" w:rsidRPr="00AE2ADB">
        <w:rPr>
          <w:sz w:val="22"/>
          <w:szCs w:val="22"/>
        </w:rPr>
        <w:t>filtrerar</w:t>
      </w:r>
      <w:r w:rsidR="008223DD" w:rsidRPr="00AE2ADB">
        <w:rPr>
          <w:sz w:val="22"/>
          <w:szCs w:val="22"/>
        </w:rPr>
        <w:t xml:space="preserve"> bort infraljuden. M</w:t>
      </w:r>
      <w:r w:rsidRPr="00AE2ADB">
        <w:rPr>
          <w:sz w:val="22"/>
          <w:szCs w:val="22"/>
        </w:rPr>
        <w:t>en i senare års studier har man sett att även infraljude</w:t>
      </w:r>
      <w:r w:rsidR="00473350" w:rsidRPr="00AE2ADB">
        <w:rPr>
          <w:sz w:val="22"/>
          <w:szCs w:val="22"/>
        </w:rPr>
        <w:t>n</w:t>
      </w:r>
      <w:r w:rsidRPr="00AE2ADB">
        <w:rPr>
          <w:sz w:val="22"/>
          <w:szCs w:val="22"/>
        </w:rPr>
        <w:t xml:space="preserve"> </w:t>
      </w:r>
      <w:r w:rsidR="008223DD" w:rsidRPr="00AE2ADB">
        <w:rPr>
          <w:sz w:val="22"/>
          <w:szCs w:val="22"/>
        </w:rPr>
        <w:t>kan ha</w:t>
      </w:r>
      <w:r w:rsidRPr="00AE2ADB">
        <w:rPr>
          <w:sz w:val="22"/>
          <w:szCs w:val="22"/>
        </w:rPr>
        <w:t xml:space="preserve"> en direkt påverkan på vår hjärna och vår</w:t>
      </w:r>
      <w:r w:rsidR="002A4824" w:rsidRPr="00AE2ADB">
        <w:rPr>
          <w:sz w:val="22"/>
          <w:szCs w:val="22"/>
        </w:rPr>
        <w:t xml:space="preserve">a </w:t>
      </w:r>
      <w:r w:rsidRPr="00AE2ADB">
        <w:rPr>
          <w:sz w:val="22"/>
          <w:szCs w:val="22"/>
        </w:rPr>
        <w:t>nervsystem</w:t>
      </w:r>
      <w:r w:rsidR="002A4824" w:rsidRPr="00AE2ADB">
        <w:rPr>
          <w:sz w:val="22"/>
          <w:szCs w:val="22"/>
        </w:rPr>
        <w:t xml:space="preserve">, både det centrala och </w:t>
      </w:r>
      <w:r w:rsidR="00ED6481" w:rsidRPr="00AE2ADB">
        <w:rPr>
          <w:sz w:val="22"/>
          <w:szCs w:val="22"/>
        </w:rPr>
        <w:t xml:space="preserve">det </w:t>
      </w:r>
      <w:r w:rsidR="002A4824" w:rsidRPr="00AE2ADB">
        <w:rPr>
          <w:sz w:val="22"/>
          <w:szCs w:val="22"/>
        </w:rPr>
        <w:t>autonoma</w:t>
      </w:r>
      <w:r w:rsidR="00A4224C" w:rsidRPr="00AE2ADB">
        <w:rPr>
          <w:sz w:val="22"/>
          <w:szCs w:val="22"/>
        </w:rPr>
        <w:t xml:space="preserve">. </w:t>
      </w:r>
      <w:r w:rsidR="008223DD" w:rsidRPr="00AE2ADB">
        <w:rPr>
          <w:sz w:val="22"/>
          <w:szCs w:val="22"/>
        </w:rPr>
        <w:t>Ser man till v</w:t>
      </w:r>
      <w:r w:rsidRPr="00AE2ADB">
        <w:rPr>
          <w:sz w:val="22"/>
          <w:szCs w:val="22"/>
        </w:rPr>
        <w:t xml:space="preserve">indkraften och </w:t>
      </w:r>
      <w:r w:rsidR="008223DD" w:rsidRPr="00AE2ADB">
        <w:rPr>
          <w:sz w:val="22"/>
          <w:szCs w:val="22"/>
        </w:rPr>
        <w:t xml:space="preserve">dess speciella karaktär på </w:t>
      </w:r>
      <w:r w:rsidR="00DB79D2" w:rsidRPr="00AE2ADB">
        <w:rPr>
          <w:sz w:val="22"/>
          <w:szCs w:val="22"/>
        </w:rPr>
        <w:t xml:space="preserve">både hörbart ljud och </w:t>
      </w:r>
      <w:r w:rsidRPr="00AE2ADB">
        <w:rPr>
          <w:sz w:val="22"/>
          <w:szCs w:val="22"/>
        </w:rPr>
        <w:lastRenderedPageBreak/>
        <w:t xml:space="preserve">infraljud, </w:t>
      </w:r>
      <w:r w:rsidR="008223DD" w:rsidRPr="00AE2ADB">
        <w:rPr>
          <w:sz w:val="22"/>
          <w:szCs w:val="22"/>
        </w:rPr>
        <w:t xml:space="preserve">blir </w:t>
      </w:r>
      <w:r w:rsidRPr="00AE2ADB">
        <w:rPr>
          <w:sz w:val="22"/>
          <w:szCs w:val="22"/>
        </w:rPr>
        <w:t>problembilden än större.</w:t>
      </w:r>
      <w:r w:rsidR="008223DD" w:rsidRPr="00AE2ADB">
        <w:rPr>
          <w:sz w:val="22"/>
          <w:szCs w:val="22"/>
        </w:rPr>
        <w:t xml:space="preserve"> </w:t>
      </w:r>
      <w:r w:rsidR="00374A7D" w:rsidRPr="00AE2ADB">
        <w:rPr>
          <w:sz w:val="22"/>
          <w:szCs w:val="22"/>
        </w:rPr>
        <w:t xml:space="preserve">Det amplitudmodulerade ljudet kan färdas långa sträckor och </w:t>
      </w:r>
      <w:r w:rsidR="00DB79D2" w:rsidRPr="00AE2ADB">
        <w:rPr>
          <w:sz w:val="22"/>
          <w:szCs w:val="22"/>
        </w:rPr>
        <w:t>Infraljudet är typiskt sett</w:t>
      </w:r>
      <w:r w:rsidR="00A85914" w:rsidRPr="00AE2ADB">
        <w:rPr>
          <w:sz w:val="22"/>
          <w:szCs w:val="22"/>
        </w:rPr>
        <w:t xml:space="preserve"> också</w:t>
      </w:r>
      <w:r w:rsidR="00DB79D2" w:rsidRPr="00AE2ADB">
        <w:rPr>
          <w:sz w:val="22"/>
          <w:szCs w:val="22"/>
        </w:rPr>
        <w:t xml:space="preserve"> 5dB </w:t>
      </w:r>
      <w:r w:rsidR="00EB1A68" w:rsidRPr="00AE2ADB">
        <w:rPr>
          <w:i/>
          <w:iCs/>
          <w:sz w:val="22"/>
          <w:szCs w:val="22"/>
        </w:rPr>
        <w:t>högre</w:t>
      </w:r>
      <w:r w:rsidR="00DB79D2" w:rsidRPr="00AE2ADB">
        <w:rPr>
          <w:sz w:val="22"/>
          <w:szCs w:val="22"/>
        </w:rPr>
        <w:t xml:space="preserve"> inomhus än utomhus.</w:t>
      </w:r>
      <w:r w:rsidR="008223DD" w:rsidRPr="00AE2ADB">
        <w:rPr>
          <w:sz w:val="22"/>
          <w:szCs w:val="22"/>
        </w:rPr>
        <w:t xml:space="preserve"> </w:t>
      </w:r>
    </w:p>
    <w:p w14:paraId="45E5391F" w14:textId="52F8954B" w:rsidR="00FF32C9" w:rsidRPr="00AE2ADB" w:rsidRDefault="00FF32C9" w:rsidP="00FF32C9">
      <w:pPr>
        <w:rPr>
          <w:sz w:val="22"/>
          <w:szCs w:val="22"/>
        </w:rPr>
      </w:pPr>
      <w:r w:rsidRPr="00AE2ADB">
        <w:rPr>
          <w:sz w:val="22"/>
          <w:szCs w:val="22"/>
        </w:rPr>
        <w:t>Ken Mattsson håller fortfarande på med sin forskning. De har bland annat köpt in instrument för att kunna mäta lägre än 1 Hz då vindkraftsbullr</w:t>
      </w:r>
      <w:r w:rsidR="00D87D58" w:rsidRPr="00AE2ADB">
        <w:rPr>
          <w:sz w:val="22"/>
          <w:szCs w:val="22"/>
        </w:rPr>
        <w:t>et</w:t>
      </w:r>
      <w:r w:rsidRPr="00AE2ADB">
        <w:rPr>
          <w:sz w:val="22"/>
          <w:szCs w:val="22"/>
        </w:rPr>
        <w:t xml:space="preserve"> till sin natur i huvudsak är lågfrekvent. De högsta nivåerna ligger under 5 Hz </w:t>
      </w:r>
      <w:r w:rsidR="003D5AE2" w:rsidRPr="00AE2ADB">
        <w:rPr>
          <w:sz w:val="22"/>
          <w:szCs w:val="22"/>
        </w:rPr>
        <w:t>med</w:t>
      </w:r>
      <w:r w:rsidRPr="00AE2ADB">
        <w:rPr>
          <w:sz w:val="22"/>
          <w:szCs w:val="22"/>
        </w:rPr>
        <w:t xml:space="preserve"> </w:t>
      </w:r>
      <w:r w:rsidR="00FD20C7" w:rsidRPr="00AE2ADB">
        <w:rPr>
          <w:sz w:val="22"/>
          <w:szCs w:val="22"/>
        </w:rPr>
        <w:t>toppen</w:t>
      </w:r>
      <w:r w:rsidRPr="00AE2ADB">
        <w:rPr>
          <w:sz w:val="22"/>
          <w:szCs w:val="22"/>
        </w:rPr>
        <w:t xml:space="preserve"> under 1 Hz. Man anser också att nivåerna förväntas öka med större verk.</w:t>
      </w:r>
    </w:p>
    <w:p w14:paraId="6DE810DA" w14:textId="6076E1FF" w:rsidR="00EB1A68" w:rsidRPr="00AE2ADB" w:rsidRDefault="00FF32C9">
      <w:pPr>
        <w:rPr>
          <w:sz w:val="22"/>
          <w:szCs w:val="22"/>
        </w:rPr>
      </w:pPr>
      <w:r w:rsidRPr="00AE2ADB">
        <w:rPr>
          <w:sz w:val="22"/>
          <w:szCs w:val="22"/>
        </w:rPr>
        <w:t>Värt att tillägga är också att v</w:t>
      </w:r>
      <w:r w:rsidR="00DB79D2" w:rsidRPr="00AE2ADB">
        <w:rPr>
          <w:sz w:val="22"/>
          <w:szCs w:val="22"/>
        </w:rPr>
        <w:t>indkraft</w:t>
      </w:r>
      <w:r w:rsidRPr="00AE2ADB">
        <w:rPr>
          <w:sz w:val="22"/>
          <w:szCs w:val="22"/>
        </w:rPr>
        <w:t xml:space="preserve"> även</w:t>
      </w:r>
      <w:r w:rsidR="008223DD" w:rsidRPr="00AE2ADB">
        <w:rPr>
          <w:sz w:val="22"/>
          <w:szCs w:val="22"/>
        </w:rPr>
        <w:t xml:space="preserve"> innebär </w:t>
      </w:r>
      <w:r w:rsidR="00DB79D2" w:rsidRPr="00AE2ADB">
        <w:rPr>
          <w:sz w:val="22"/>
          <w:szCs w:val="22"/>
        </w:rPr>
        <w:t>markvibrationer</w:t>
      </w:r>
      <w:r w:rsidR="008223DD" w:rsidRPr="00AE2ADB">
        <w:rPr>
          <w:sz w:val="22"/>
          <w:szCs w:val="22"/>
        </w:rPr>
        <w:t xml:space="preserve"> och i trafiksammanhang har </w:t>
      </w:r>
      <w:r w:rsidR="008223DD" w:rsidRPr="00B21865">
        <w:rPr>
          <w:spacing w:val="-2"/>
          <w:sz w:val="22"/>
          <w:szCs w:val="22"/>
        </w:rPr>
        <w:t xml:space="preserve">man sett att </w:t>
      </w:r>
      <w:r w:rsidRPr="00B21865">
        <w:rPr>
          <w:spacing w:val="-2"/>
          <w:sz w:val="22"/>
          <w:szCs w:val="22"/>
        </w:rPr>
        <w:t xml:space="preserve">kombinationen </w:t>
      </w:r>
      <w:r w:rsidR="008223DD" w:rsidRPr="00B21865">
        <w:rPr>
          <w:spacing w:val="-2"/>
          <w:sz w:val="22"/>
          <w:szCs w:val="22"/>
        </w:rPr>
        <w:t xml:space="preserve">vibrationer och </w:t>
      </w:r>
      <w:r w:rsidRPr="00B21865">
        <w:rPr>
          <w:spacing w:val="-2"/>
          <w:sz w:val="22"/>
          <w:szCs w:val="22"/>
        </w:rPr>
        <w:t>buller</w:t>
      </w:r>
      <w:r w:rsidR="008223DD" w:rsidRPr="00B21865">
        <w:rPr>
          <w:spacing w:val="-2"/>
          <w:sz w:val="22"/>
          <w:szCs w:val="22"/>
        </w:rPr>
        <w:t xml:space="preserve"> förstärker baksidorna för hälsa och välmående.</w:t>
      </w:r>
      <w:r w:rsidR="00DB79D2" w:rsidRPr="00AE2ADB">
        <w:rPr>
          <w:sz w:val="22"/>
          <w:szCs w:val="22"/>
        </w:rPr>
        <w:t xml:space="preserve"> Även där är dock forskningen knapphändig.</w:t>
      </w:r>
      <w:r w:rsidR="00910A9B" w:rsidRPr="00AE2ADB">
        <w:rPr>
          <w:sz w:val="22"/>
          <w:szCs w:val="22"/>
        </w:rPr>
        <w:t xml:space="preserve"> Det finns dock en studie som antyder att ”drift av en vindpark under starka vindförhållanden kan generera mikroseismiska vågor som är tillräckligt starka för att orsaka störningar för närboende”. </w:t>
      </w:r>
      <w:r w:rsidR="00EB1A68" w:rsidRPr="00AE2ADB">
        <w:rPr>
          <w:sz w:val="22"/>
          <w:szCs w:val="22"/>
        </w:rPr>
        <w:t xml:space="preserve">Det finns också närboende som vittnar om att kittet </w:t>
      </w:r>
      <w:r w:rsidRPr="00AE2ADB">
        <w:rPr>
          <w:sz w:val="22"/>
          <w:szCs w:val="22"/>
        </w:rPr>
        <w:t>vibrerar loss</w:t>
      </w:r>
      <w:r w:rsidR="00EB1A68" w:rsidRPr="00AE2ADB">
        <w:rPr>
          <w:sz w:val="22"/>
          <w:szCs w:val="22"/>
        </w:rPr>
        <w:t xml:space="preserve"> från deras fönster. </w:t>
      </w:r>
    </w:p>
    <w:p w14:paraId="3FA40007" w14:textId="5AF5A659" w:rsidR="00910A9B" w:rsidRPr="00AE2ADB" w:rsidRDefault="00910A9B">
      <w:pPr>
        <w:rPr>
          <w:sz w:val="22"/>
          <w:szCs w:val="22"/>
        </w:rPr>
      </w:pPr>
      <w:r w:rsidRPr="00AE2ADB">
        <w:rPr>
          <w:sz w:val="22"/>
          <w:szCs w:val="22"/>
        </w:rPr>
        <w:t xml:space="preserve">Ken Mattsson menar att det även här behövs mer forskning för att fullt ut förstå effekten av de </w:t>
      </w:r>
      <w:r w:rsidRPr="00B21865">
        <w:rPr>
          <w:spacing w:val="-3"/>
          <w:sz w:val="22"/>
          <w:szCs w:val="22"/>
        </w:rPr>
        <w:t>seismiska vibrationerna</w:t>
      </w:r>
      <w:r w:rsidR="00EB1A68" w:rsidRPr="00B21865">
        <w:rPr>
          <w:spacing w:val="-3"/>
          <w:sz w:val="22"/>
          <w:szCs w:val="22"/>
        </w:rPr>
        <w:t xml:space="preserve">. </w:t>
      </w:r>
      <w:r w:rsidRPr="00B21865">
        <w:rPr>
          <w:spacing w:val="-3"/>
          <w:sz w:val="22"/>
          <w:szCs w:val="22"/>
        </w:rPr>
        <w:t xml:space="preserve">Han </w:t>
      </w:r>
      <w:r w:rsidR="00EB1A68" w:rsidRPr="00B21865">
        <w:rPr>
          <w:spacing w:val="-3"/>
          <w:sz w:val="22"/>
          <w:szCs w:val="22"/>
        </w:rPr>
        <w:t>menar också</w:t>
      </w:r>
      <w:r w:rsidRPr="00B21865">
        <w:rPr>
          <w:spacing w:val="-3"/>
          <w:sz w:val="22"/>
          <w:szCs w:val="22"/>
        </w:rPr>
        <w:t xml:space="preserve"> att det är viktigt med inomhusmätningar av lågfrekventa</w:t>
      </w:r>
      <w:r w:rsidRPr="00AE2ADB">
        <w:rPr>
          <w:sz w:val="22"/>
          <w:szCs w:val="22"/>
        </w:rPr>
        <w:t xml:space="preserve"> </w:t>
      </w:r>
      <w:r w:rsidRPr="00C374A3">
        <w:rPr>
          <w:spacing w:val="-2"/>
          <w:sz w:val="22"/>
          <w:szCs w:val="22"/>
        </w:rPr>
        <w:t>vibrationer, ”eftersom dessa kan kopplas in i människokroppen som kroppslett ljud och därigenom</w:t>
      </w:r>
      <w:r w:rsidRPr="00AE2ADB">
        <w:rPr>
          <w:sz w:val="22"/>
          <w:szCs w:val="22"/>
        </w:rPr>
        <w:t xml:space="preserve"> manifestera sig som upplevt infraljud”.</w:t>
      </w:r>
    </w:p>
    <w:p w14:paraId="3AFB88FD" w14:textId="6AFC44FE" w:rsidR="003D0DCD" w:rsidRPr="00AE2ADB" w:rsidRDefault="00451C16" w:rsidP="0016384F">
      <w:pPr>
        <w:spacing w:after="0"/>
        <w:rPr>
          <w:b/>
          <w:bCs/>
          <w:sz w:val="22"/>
          <w:szCs w:val="22"/>
        </w:rPr>
      </w:pPr>
      <w:r w:rsidRPr="00AE2ADB">
        <w:rPr>
          <w:b/>
          <w:bCs/>
          <w:sz w:val="22"/>
          <w:szCs w:val="22"/>
        </w:rPr>
        <w:t>Infraljud</w:t>
      </w:r>
      <w:r w:rsidR="006653D2" w:rsidRPr="00AE2ADB">
        <w:rPr>
          <w:b/>
          <w:bCs/>
          <w:sz w:val="22"/>
          <w:szCs w:val="22"/>
        </w:rPr>
        <w:t xml:space="preserve"> och </w:t>
      </w:r>
      <w:r w:rsidRPr="00AE2ADB">
        <w:rPr>
          <w:b/>
          <w:bCs/>
          <w:sz w:val="22"/>
          <w:szCs w:val="22"/>
        </w:rPr>
        <w:t xml:space="preserve">vaskulär </w:t>
      </w:r>
      <w:r w:rsidR="006653D2" w:rsidRPr="00AE2ADB">
        <w:rPr>
          <w:b/>
          <w:bCs/>
          <w:sz w:val="22"/>
          <w:szCs w:val="22"/>
        </w:rPr>
        <w:t>demens</w:t>
      </w:r>
    </w:p>
    <w:p w14:paraId="6D8446D4" w14:textId="4639785C" w:rsidR="00A12249" w:rsidRPr="00AE2ADB" w:rsidRDefault="00944ACE" w:rsidP="00386EB2">
      <w:pPr>
        <w:rPr>
          <w:sz w:val="22"/>
          <w:szCs w:val="22"/>
        </w:rPr>
      </w:pPr>
      <w:r w:rsidRPr="00AE2ADB">
        <w:rPr>
          <w:sz w:val="22"/>
          <w:szCs w:val="22"/>
        </w:rPr>
        <w:t>Henning Theorell, specialist i invärtes medicin</w:t>
      </w:r>
      <w:r w:rsidR="00934623" w:rsidRPr="00AE2ADB">
        <w:rPr>
          <w:sz w:val="22"/>
          <w:szCs w:val="22"/>
        </w:rPr>
        <w:t>,</w:t>
      </w:r>
      <w:r w:rsidRPr="00AE2ADB">
        <w:rPr>
          <w:sz w:val="22"/>
          <w:szCs w:val="22"/>
        </w:rPr>
        <w:t xml:space="preserve"> har </w:t>
      </w:r>
      <w:r w:rsidR="00404F34" w:rsidRPr="00AE2ADB">
        <w:rPr>
          <w:sz w:val="22"/>
          <w:szCs w:val="22"/>
        </w:rPr>
        <w:t>analyserat dödlighet</w:t>
      </w:r>
      <w:r w:rsidR="002639B2" w:rsidRPr="00AE2ADB">
        <w:rPr>
          <w:sz w:val="22"/>
          <w:szCs w:val="22"/>
        </w:rPr>
        <w:t>en</w:t>
      </w:r>
      <w:r w:rsidR="00404F34" w:rsidRPr="00AE2ADB">
        <w:rPr>
          <w:sz w:val="22"/>
          <w:szCs w:val="22"/>
        </w:rPr>
        <w:t xml:space="preserve"> i vaskulär demens och eventuella kopplingar till stora vindkraftverk och </w:t>
      </w:r>
      <w:r w:rsidR="00934623" w:rsidRPr="00AE2ADB">
        <w:rPr>
          <w:sz w:val="22"/>
          <w:szCs w:val="22"/>
        </w:rPr>
        <w:t>funnit en 2,6 gånger större utbredning av vaskulär demens bland människor som bor i närheten av 4-megawattsverk jämfört med mindre verk.</w:t>
      </w:r>
      <w:r w:rsidR="00DA2898" w:rsidRPr="00AE2ADB">
        <w:rPr>
          <w:sz w:val="22"/>
          <w:szCs w:val="22"/>
        </w:rPr>
        <w:t xml:space="preserve"> Den största ökningen </w:t>
      </w:r>
      <w:r w:rsidR="00D8380B" w:rsidRPr="00AE2ADB">
        <w:rPr>
          <w:sz w:val="22"/>
          <w:szCs w:val="22"/>
        </w:rPr>
        <w:t xml:space="preserve">har han </w:t>
      </w:r>
      <w:r w:rsidR="00CF1820" w:rsidRPr="00AE2ADB">
        <w:rPr>
          <w:sz w:val="22"/>
          <w:szCs w:val="22"/>
        </w:rPr>
        <w:t>funnit</w:t>
      </w:r>
      <w:r w:rsidR="009C7CD5" w:rsidRPr="00AE2ADB">
        <w:rPr>
          <w:sz w:val="22"/>
          <w:szCs w:val="22"/>
        </w:rPr>
        <w:t xml:space="preserve"> </w:t>
      </w:r>
      <w:r w:rsidR="005B2CAC" w:rsidRPr="00AE2ADB">
        <w:rPr>
          <w:sz w:val="22"/>
          <w:szCs w:val="22"/>
        </w:rPr>
        <w:t>i Kalmar och Piteå.</w:t>
      </w:r>
      <w:r w:rsidR="007626B0" w:rsidRPr="00AE2ADB">
        <w:rPr>
          <w:sz w:val="22"/>
          <w:szCs w:val="22"/>
        </w:rPr>
        <w:t xml:space="preserve"> </w:t>
      </w:r>
      <w:r w:rsidR="005D1201" w:rsidRPr="00AE2ADB">
        <w:rPr>
          <w:sz w:val="22"/>
          <w:szCs w:val="22"/>
        </w:rPr>
        <w:t xml:space="preserve">Ökningen i Kalmar </w:t>
      </w:r>
      <w:r w:rsidR="004D626D" w:rsidRPr="00AE2ADB">
        <w:rPr>
          <w:sz w:val="22"/>
          <w:szCs w:val="22"/>
        </w:rPr>
        <w:t>sammanfaller i tid med etableringen av en vindkrafts</w:t>
      </w:r>
      <w:r w:rsidR="000666B5" w:rsidRPr="00AE2ADB">
        <w:rPr>
          <w:sz w:val="22"/>
          <w:szCs w:val="22"/>
        </w:rPr>
        <w:t>i</w:t>
      </w:r>
      <w:r w:rsidR="004D626D" w:rsidRPr="00AE2ADB">
        <w:rPr>
          <w:sz w:val="22"/>
          <w:szCs w:val="22"/>
        </w:rPr>
        <w:t xml:space="preserve">ndustri i Ljungbyholm 2021 och i Piteå kopplar han </w:t>
      </w:r>
      <w:r w:rsidR="00A12249" w:rsidRPr="00AE2ADB">
        <w:rPr>
          <w:sz w:val="22"/>
          <w:szCs w:val="22"/>
        </w:rPr>
        <w:t xml:space="preserve">den ökade dödligheten till Markbygden. </w:t>
      </w:r>
    </w:p>
    <w:p w14:paraId="2B1613AC" w14:textId="1CFB7841" w:rsidR="00DB6D58" w:rsidRPr="00AE2ADB" w:rsidRDefault="007626B0" w:rsidP="00386EB2">
      <w:pPr>
        <w:rPr>
          <w:sz w:val="22"/>
          <w:szCs w:val="22"/>
        </w:rPr>
      </w:pPr>
      <w:r w:rsidRPr="00AE2ADB">
        <w:rPr>
          <w:sz w:val="22"/>
          <w:szCs w:val="22"/>
        </w:rPr>
        <w:t>Anledningen till att han kopplat samman vindkraft med</w:t>
      </w:r>
      <w:r w:rsidR="00205315" w:rsidRPr="00AE2ADB">
        <w:rPr>
          <w:sz w:val="22"/>
          <w:szCs w:val="22"/>
        </w:rPr>
        <w:t xml:space="preserve"> just vaskulär</w:t>
      </w:r>
      <w:r w:rsidRPr="00AE2ADB">
        <w:rPr>
          <w:sz w:val="22"/>
          <w:szCs w:val="22"/>
        </w:rPr>
        <w:t xml:space="preserve"> </w:t>
      </w:r>
      <w:r w:rsidR="00AB6C07" w:rsidRPr="00AE2ADB">
        <w:rPr>
          <w:sz w:val="22"/>
          <w:szCs w:val="22"/>
        </w:rPr>
        <w:t>demens är att man i tidigare studier</w:t>
      </w:r>
      <w:r w:rsidR="00770947" w:rsidRPr="00AE2ADB">
        <w:rPr>
          <w:sz w:val="22"/>
          <w:szCs w:val="22"/>
        </w:rPr>
        <w:t xml:space="preserve"> har</w:t>
      </w:r>
      <w:r w:rsidR="00AB6C07" w:rsidRPr="00AE2ADB">
        <w:rPr>
          <w:sz w:val="22"/>
          <w:szCs w:val="22"/>
        </w:rPr>
        <w:t xml:space="preserve"> sett att lågfrekventa svängningar kan minska blodtillförseln i blodkärl</w:t>
      </w:r>
      <w:r w:rsidR="0080150E" w:rsidRPr="00AE2ADB">
        <w:rPr>
          <w:sz w:val="22"/>
          <w:szCs w:val="22"/>
        </w:rPr>
        <w:t xml:space="preserve"> och vaskulär demens beror på</w:t>
      </w:r>
      <w:r w:rsidR="00DE1080" w:rsidRPr="00AE2ADB">
        <w:rPr>
          <w:sz w:val="22"/>
          <w:szCs w:val="22"/>
        </w:rPr>
        <w:t xml:space="preserve"> nedsatt blodflöde i hjärnan</w:t>
      </w:r>
      <w:r w:rsidR="00E90FE5" w:rsidRPr="00AE2ADB">
        <w:rPr>
          <w:sz w:val="22"/>
          <w:szCs w:val="22"/>
        </w:rPr>
        <w:t xml:space="preserve">. </w:t>
      </w:r>
      <w:r w:rsidR="00006D98" w:rsidRPr="00AE2ADB">
        <w:rPr>
          <w:sz w:val="22"/>
          <w:szCs w:val="22"/>
        </w:rPr>
        <w:t>Intressant är också at</w:t>
      </w:r>
      <w:r w:rsidR="00A76B9B" w:rsidRPr="00AE2ADB">
        <w:rPr>
          <w:sz w:val="22"/>
          <w:szCs w:val="22"/>
        </w:rPr>
        <w:t>t</w:t>
      </w:r>
      <w:r w:rsidR="00006D98" w:rsidRPr="00AE2ADB">
        <w:rPr>
          <w:sz w:val="22"/>
          <w:szCs w:val="22"/>
        </w:rPr>
        <w:t xml:space="preserve"> s</w:t>
      </w:r>
      <w:r w:rsidR="00E22668" w:rsidRPr="00AE2ADB">
        <w:rPr>
          <w:sz w:val="22"/>
          <w:szCs w:val="22"/>
        </w:rPr>
        <w:t xml:space="preserve">amtidigt som dödligheten </w:t>
      </w:r>
      <w:r w:rsidR="00770947" w:rsidRPr="00AE2ADB">
        <w:rPr>
          <w:sz w:val="22"/>
          <w:szCs w:val="22"/>
        </w:rPr>
        <w:t xml:space="preserve">har </w:t>
      </w:r>
      <w:r w:rsidR="00E22668" w:rsidRPr="00AE2ADB">
        <w:rPr>
          <w:sz w:val="22"/>
          <w:szCs w:val="22"/>
        </w:rPr>
        <w:t>ökat i vaskulär demens har dödligheten i Alzheimers varit oförändrad.</w:t>
      </w:r>
    </w:p>
    <w:p w14:paraId="7AB5E621" w14:textId="77777777" w:rsidR="000D12B9" w:rsidRPr="00AE2ADB" w:rsidRDefault="00DB6D58" w:rsidP="00386EB2">
      <w:pPr>
        <w:rPr>
          <w:sz w:val="22"/>
          <w:szCs w:val="22"/>
        </w:rPr>
      </w:pPr>
      <w:r w:rsidRPr="00AE2ADB">
        <w:rPr>
          <w:sz w:val="22"/>
          <w:szCs w:val="22"/>
        </w:rPr>
        <w:t>Henning Theorells</w:t>
      </w:r>
      <w:r w:rsidR="00896DBF" w:rsidRPr="00AE2ADB">
        <w:rPr>
          <w:sz w:val="22"/>
          <w:szCs w:val="22"/>
        </w:rPr>
        <w:t xml:space="preserve"> studier backas också upp av </w:t>
      </w:r>
      <w:r w:rsidR="002B685F" w:rsidRPr="00AE2ADB">
        <w:rPr>
          <w:sz w:val="22"/>
          <w:szCs w:val="22"/>
        </w:rPr>
        <w:t>den tyska läkaren och forskaren Ursula Bellut-Staeck.</w:t>
      </w:r>
      <w:r w:rsidR="00D32B1C" w:rsidRPr="00AE2ADB">
        <w:rPr>
          <w:sz w:val="22"/>
          <w:szCs w:val="22"/>
        </w:rPr>
        <w:t xml:space="preserve"> </w:t>
      </w:r>
    </w:p>
    <w:p w14:paraId="416DB81D" w14:textId="655A8B0C" w:rsidR="006653D2" w:rsidRDefault="00D32B1C" w:rsidP="00386EB2">
      <w:pPr>
        <w:rPr>
          <w:sz w:val="22"/>
          <w:szCs w:val="22"/>
        </w:rPr>
      </w:pPr>
      <w:r w:rsidRPr="00AE2ADB">
        <w:rPr>
          <w:sz w:val="22"/>
          <w:szCs w:val="22"/>
        </w:rPr>
        <w:t xml:space="preserve">Att det finns en korrelation </w:t>
      </w:r>
      <w:r w:rsidR="00833376" w:rsidRPr="00AE2ADB">
        <w:rPr>
          <w:sz w:val="22"/>
          <w:szCs w:val="22"/>
        </w:rPr>
        <w:t>mellan stora vindkraftverk och vaskulär demens behöver inte betyda att det finns ett kausalt samband</w:t>
      </w:r>
      <w:r w:rsidR="003E2E59" w:rsidRPr="00AE2ADB">
        <w:rPr>
          <w:sz w:val="22"/>
          <w:szCs w:val="22"/>
        </w:rPr>
        <w:t xml:space="preserve">, </w:t>
      </w:r>
      <w:r w:rsidR="000D12B9" w:rsidRPr="00AE2ADB">
        <w:rPr>
          <w:sz w:val="22"/>
          <w:szCs w:val="22"/>
        </w:rPr>
        <w:t xml:space="preserve">men oron är stor. </w:t>
      </w:r>
      <w:r w:rsidR="00E61E2C" w:rsidRPr="00AE2ADB">
        <w:rPr>
          <w:sz w:val="22"/>
          <w:szCs w:val="22"/>
        </w:rPr>
        <w:t>Preliminära siffror i s</w:t>
      </w:r>
      <w:r w:rsidR="00C93094" w:rsidRPr="00AE2ADB">
        <w:rPr>
          <w:sz w:val="22"/>
          <w:szCs w:val="22"/>
        </w:rPr>
        <w:t xml:space="preserve">tatistik </w:t>
      </w:r>
      <w:r w:rsidR="00B16116" w:rsidRPr="00AE2ADB">
        <w:rPr>
          <w:sz w:val="22"/>
          <w:szCs w:val="22"/>
        </w:rPr>
        <w:t xml:space="preserve">över dödligheten </w:t>
      </w:r>
      <w:r w:rsidR="003314D2" w:rsidRPr="00475DFD">
        <w:rPr>
          <w:spacing w:val="-2"/>
          <w:sz w:val="22"/>
          <w:szCs w:val="22"/>
        </w:rPr>
        <w:t>i</w:t>
      </w:r>
      <w:r w:rsidR="00E61E2C" w:rsidRPr="00475DFD">
        <w:rPr>
          <w:spacing w:val="-2"/>
          <w:sz w:val="22"/>
          <w:szCs w:val="22"/>
        </w:rPr>
        <w:t xml:space="preserve"> Ånge visar samma oroande trend. </w:t>
      </w:r>
      <w:r w:rsidR="000D12B9" w:rsidRPr="00475DFD">
        <w:rPr>
          <w:spacing w:val="-2"/>
          <w:sz w:val="22"/>
          <w:szCs w:val="22"/>
        </w:rPr>
        <w:t xml:space="preserve">Theorell </w:t>
      </w:r>
      <w:r w:rsidR="005F02BB" w:rsidRPr="00475DFD">
        <w:rPr>
          <w:spacing w:val="-2"/>
          <w:sz w:val="22"/>
          <w:szCs w:val="22"/>
        </w:rPr>
        <w:t>jobbar nu med att utesluta andra möjliga parametrar</w:t>
      </w:r>
      <w:r w:rsidR="002D190D" w:rsidRPr="00475DFD">
        <w:rPr>
          <w:spacing w:val="-2"/>
          <w:sz w:val="22"/>
          <w:szCs w:val="22"/>
        </w:rPr>
        <w:t>.</w:t>
      </w:r>
      <w:r w:rsidR="002D190D" w:rsidRPr="00AE2ADB">
        <w:rPr>
          <w:sz w:val="22"/>
          <w:szCs w:val="22"/>
        </w:rPr>
        <w:t xml:space="preserve"> </w:t>
      </w:r>
    </w:p>
    <w:p w14:paraId="090BFB8C" w14:textId="560C0E8C" w:rsidR="001F1099" w:rsidRPr="000C4EF0" w:rsidRDefault="001F1099" w:rsidP="001F1099">
      <w:pPr>
        <w:spacing w:after="0"/>
        <w:rPr>
          <w:rFonts w:cs="Times New Roman"/>
          <w:b/>
          <w:bCs/>
          <w:sz w:val="22"/>
          <w:szCs w:val="22"/>
        </w:rPr>
      </w:pPr>
      <w:r w:rsidRPr="000C4EF0">
        <w:rPr>
          <w:rFonts w:cs="Times New Roman"/>
          <w:b/>
          <w:bCs/>
          <w:sz w:val="22"/>
          <w:szCs w:val="22"/>
        </w:rPr>
        <w:t>Sömnstörningar</w:t>
      </w:r>
      <w:r w:rsidR="003C4CC2">
        <w:rPr>
          <w:rFonts w:cs="Times New Roman"/>
          <w:b/>
          <w:bCs/>
          <w:sz w:val="22"/>
          <w:szCs w:val="22"/>
        </w:rPr>
        <w:t xml:space="preserve"> – Tidigare forskning</w:t>
      </w:r>
    </w:p>
    <w:p w14:paraId="2BBDEB93" w14:textId="77777777" w:rsidR="001F1099" w:rsidRPr="00AE2ADB" w:rsidRDefault="001F1099" w:rsidP="001F1099">
      <w:pPr>
        <w:rPr>
          <w:rFonts w:cs="Times New Roman"/>
          <w:sz w:val="22"/>
          <w:szCs w:val="22"/>
        </w:rPr>
      </w:pPr>
      <w:r>
        <w:rPr>
          <w:rFonts w:cs="Times New Roman"/>
          <w:sz w:val="22"/>
          <w:szCs w:val="22"/>
        </w:rPr>
        <w:t>Tidigare har också Kerstin Persson Wayes, professor i miljömedicin på Sahlgrenska akademin vid Göteborgs universitet, konstaterat att vindkraften påverkar människors upplevelse av sömnens återhämtande effekt. Sömnstörning är en negativ hälsoeffekt enligt WHO och kan i sig bidra till kroniska sjukdomar.</w:t>
      </w:r>
    </w:p>
    <w:p w14:paraId="60434857" w14:textId="0E9DF171" w:rsidR="00DA64D9" w:rsidRPr="00AE2ADB" w:rsidRDefault="00DD6579">
      <w:pPr>
        <w:rPr>
          <w:sz w:val="22"/>
          <w:szCs w:val="22"/>
        </w:rPr>
      </w:pPr>
      <w:r w:rsidRPr="00AE2ADB">
        <w:rPr>
          <w:b/>
          <w:bCs/>
          <w:sz w:val="22"/>
          <w:szCs w:val="22"/>
        </w:rPr>
        <w:t>Personer som är något känsligare än normalt</w:t>
      </w:r>
      <w:r w:rsidR="002F1615" w:rsidRPr="00AE2ADB">
        <w:rPr>
          <w:b/>
          <w:bCs/>
          <w:sz w:val="22"/>
          <w:szCs w:val="22"/>
        </w:rPr>
        <w:t xml:space="preserve"> – Särskilda regler om hälsoskydd</w:t>
      </w:r>
      <w:r w:rsidR="00DA64D9" w:rsidRPr="00AE2ADB">
        <w:rPr>
          <w:i/>
          <w:iCs/>
          <w:sz w:val="22"/>
          <w:szCs w:val="22"/>
        </w:rPr>
        <w:br/>
      </w:r>
      <w:r w:rsidR="00304C23" w:rsidRPr="00AE2ADB">
        <w:rPr>
          <w:sz w:val="22"/>
          <w:szCs w:val="22"/>
        </w:rPr>
        <w:t>F</w:t>
      </w:r>
      <w:r w:rsidR="007B1C99" w:rsidRPr="00AE2ADB">
        <w:rPr>
          <w:sz w:val="22"/>
          <w:szCs w:val="22"/>
        </w:rPr>
        <w:t>orskare lyfter</w:t>
      </w:r>
      <w:r w:rsidR="00464CB8" w:rsidRPr="00AE2ADB">
        <w:rPr>
          <w:sz w:val="22"/>
          <w:szCs w:val="22"/>
        </w:rPr>
        <w:t xml:space="preserve"> också</w:t>
      </w:r>
      <w:r w:rsidR="007B1C99" w:rsidRPr="00AE2ADB">
        <w:rPr>
          <w:sz w:val="22"/>
          <w:szCs w:val="22"/>
        </w:rPr>
        <w:t xml:space="preserve"> </w:t>
      </w:r>
      <w:r w:rsidR="004B6E48" w:rsidRPr="00AE2ADB">
        <w:rPr>
          <w:sz w:val="22"/>
          <w:szCs w:val="22"/>
        </w:rPr>
        <w:t>flera riskgrupper</w:t>
      </w:r>
      <w:r w:rsidR="008A2E16" w:rsidRPr="00AE2ADB">
        <w:rPr>
          <w:sz w:val="22"/>
          <w:szCs w:val="22"/>
        </w:rPr>
        <w:t xml:space="preserve"> som riskerar att få sina symptom förvärrade av vindkraft. </w:t>
      </w:r>
      <w:r w:rsidR="00DA64D9" w:rsidRPr="00AE2ADB">
        <w:rPr>
          <w:sz w:val="22"/>
          <w:szCs w:val="22"/>
        </w:rPr>
        <w:t xml:space="preserve">Speciellt utsatta för </w:t>
      </w:r>
      <w:r w:rsidR="00623E4B" w:rsidRPr="00AE2ADB">
        <w:rPr>
          <w:sz w:val="22"/>
          <w:szCs w:val="22"/>
        </w:rPr>
        <w:t xml:space="preserve">vindkraftens </w:t>
      </w:r>
      <w:r w:rsidR="004C25B7" w:rsidRPr="00AE2ADB">
        <w:rPr>
          <w:sz w:val="22"/>
          <w:szCs w:val="22"/>
        </w:rPr>
        <w:t>alla inslag</w:t>
      </w:r>
      <w:r w:rsidR="00D96E9A" w:rsidRPr="00AE2ADB">
        <w:rPr>
          <w:sz w:val="22"/>
          <w:szCs w:val="22"/>
        </w:rPr>
        <w:t xml:space="preserve"> </w:t>
      </w:r>
      <w:r w:rsidR="00DA64D9" w:rsidRPr="00AE2ADB">
        <w:rPr>
          <w:sz w:val="22"/>
          <w:szCs w:val="22"/>
        </w:rPr>
        <w:t xml:space="preserve">är </w:t>
      </w:r>
      <w:r w:rsidRPr="00AE2ADB">
        <w:rPr>
          <w:sz w:val="22"/>
          <w:szCs w:val="22"/>
        </w:rPr>
        <w:t>bland annat</w:t>
      </w:r>
      <w:r w:rsidR="008A2E16" w:rsidRPr="00AE2ADB">
        <w:rPr>
          <w:sz w:val="22"/>
          <w:szCs w:val="22"/>
        </w:rPr>
        <w:t xml:space="preserve"> </w:t>
      </w:r>
      <w:r w:rsidR="00DA64D9" w:rsidRPr="00AE2ADB">
        <w:rPr>
          <w:sz w:val="22"/>
          <w:szCs w:val="22"/>
        </w:rPr>
        <w:t xml:space="preserve">den del av befolkningen man hänvisar till som högkänsliga/migränpersoner, vilka utgörs av upp till ca 30% av befolkningen. Dessa </w:t>
      </w:r>
      <w:r w:rsidR="00DA64D9" w:rsidRPr="00C374A3">
        <w:rPr>
          <w:spacing w:val="-2"/>
          <w:sz w:val="22"/>
          <w:szCs w:val="22"/>
        </w:rPr>
        <w:t xml:space="preserve">individer har </w:t>
      </w:r>
      <w:r w:rsidR="002744AA" w:rsidRPr="00C374A3">
        <w:rPr>
          <w:spacing w:val="-2"/>
          <w:sz w:val="22"/>
          <w:szCs w:val="22"/>
        </w:rPr>
        <w:t xml:space="preserve">ett </w:t>
      </w:r>
      <w:r w:rsidR="00DA64D9" w:rsidRPr="00C374A3">
        <w:rPr>
          <w:spacing w:val="-2"/>
          <w:sz w:val="22"/>
          <w:szCs w:val="22"/>
        </w:rPr>
        <w:t>nervsystem</w:t>
      </w:r>
      <w:r w:rsidR="00C24C40" w:rsidRPr="00C374A3">
        <w:rPr>
          <w:spacing w:val="-2"/>
          <w:sz w:val="22"/>
          <w:szCs w:val="22"/>
        </w:rPr>
        <w:t xml:space="preserve"> som är känsligare än genomsnittet vilket gör att de</w:t>
      </w:r>
      <w:r w:rsidR="00DA64D9" w:rsidRPr="00C374A3">
        <w:rPr>
          <w:spacing w:val="-2"/>
          <w:sz w:val="22"/>
          <w:szCs w:val="22"/>
        </w:rPr>
        <w:t xml:space="preserve"> reagerar snabbare</w:t>
      </w:r>
      <w:r w:rsidR="00DA64D9" w:rsidRPr="00AE2ADB">
        <w:rPr>
          <w:sz w:val="22"/>
          <w:szCs w:val="22"/>
        </w:rPr>
        <w:t xml:space="preserve"> </w:t>
      </w:r>
      <w:r w:rsidR="00DA64D9" w:rsidRPr="00AE2ADB">
        <w:rPr>
          <w:sz w:val="22"/>
          <w:szCs w:val="22"/>
        </w:rPr>
        <w:lastRenderedPageBreak/>
        <w:t>på stimuli än andra. På grund av sin högkänslighet är detta människor som också ofta drar sig ifrån alltför stimulerande miljöer varför man kan anta att andelen högkänsliga är större på landsbygden än i städer.</w:t>
      </w:r>
      <w:r w:rsidR="002F3F22" w:rsidRPr="00AE2ADB">
        <w:rPr>
          <w:sz w:val="22"/>
          <w:szCs w:val="22"/>
        </w:rPr>
        <w:t xml:space="preserve"> </w:t>
      </w:r>
      <w:r w:rsidR="00D2644E" w:rsidRPr="00AE2ADB">
        <w:rPr>
          <w:sz w:val="22"/>
          <w:szCs w:val="22"/>
        </w:rPr>
        <w:t xml:space="preserve">Utan den viktiga återhämtningen är det här människor som </w:t>
      </w:r>
      <w:r w:rsidR="00413565" w:rsidRPr="00AE2ADB">
        <w:rPr>
          <w:sz w:val="22"/>
          <w:szCs w:val="22"/>
        </w:rPr>
        <w:t xml:space="preserve">snabbt riskerar </w:t>
      </w:r>
      <w:r w:rsidR="006C1BEE" w:rsidRPr="00AE2ADB">
        <w:rPr>
          <w:sz w:val="22"/>
          <w:szCs w:val="22"/>
        </w:rPr>
        <w:t xml:space="preserve">att bli överbelastade </w:t>
      </w:r>
      <w:r w:rsidR="003D56C6" w:rsidRPr="00AE2ADB">
        <w:rPr>
          <w:sz w:val="22"/>
          <w:szCs w:val="22"/>
        </w:rPr>
        <w:t>med allvarliga konsekvenser</w:t>
      </w:r>
      <w:r w:rsidR="00680181" w:rsidRPr="00AE2ADB">
        <w:rPr>
          <w:sz w:val="22"/>
          <w:szCs w:val="22"/>
        </w:rPr>
        <w:t xml:space="preserve"> och sjukdomar</w:t>
      </w:r>
      <w:r w:rsidR="003D56C6" w:rsidRPr="00AE2ADB">
        <w:rPr>
          <w:sz w:val="22"/>
          <w:szCs w:val="22"/>
        </w:rPr>
        <w:t xml:space="preserve"> som följd</w:t>
      </w:r>
      <w:r w:rsidR="0040023C" w:rsidRPr="00AE2ADB">
        <w:rPr>
          <w:sz w:val="22"/>
          <w:szCs w:val="22"/>
        </w:rPr>
        <w:t>,</w:t>
      </w:r>
      <w:r w:rsidR="00A96C5A" w:rsidRPr="00AE2ADB">
        <w:rPr>
          <w:sz w:val="22"/>
          <w:szCs w:val="22"/>
        </w:rPr>
        <w:t xml:space="preserve"> så</w:t>
      </w:r>
      <w:r w:rsidR="0040023C" w:rsidRPr="00AE2ADB">
        <w:rPr>
          <w:sz w:val="22"/>
          <w:szCs w:val="22"/>
        </w:rPr>
        <w:t xml:space="preserve"> som till exempel</w:t>
      </w:r>
      <w:r w:rsidR="002A26A7" w:rsidRPr="00AE2ADB">
        <w:rPr>
          <w:sz w:val="22"/>
          <w:szCs w:val="22"/>
        </w:rPr>
        <w:t xml:space="preserve"> sömnstörningar,</w:t>
      </w:r>
      <w:r w:rsidR="00FD6AE7" w:rsidRPr="00AE2ADB">
        <w:rPr>
          <w:sz w:val="22"/>
          <w:szCs w:val="22"/>
        </w:rPr>
        <w:t xml:space="preserve"> migrän, utmattning, ångest, depression</w:t>
      </w:r>
      <w:r w:rsidR="00466E6C" w:rsidRPr="00AE2ADB">
        <w:rPr>
          <w:sz w:val="22"/>
          <w:szCs w:val="22"/>
        </w:rPr>
        <w:t>, högt blodtryck</w:t>
      </w:r>
      <w:r w:rsidR="00C636B1" w:rsidRPr="00AE2ADB">
        <w:rPr>
          <w:sz w:val="22"/>
          <w:szCs w:val="22"/>
        </w:rPr>
        <w:t xml:space="preserve"> </w:t>
      </w:r>
      <w:r w:rsidR="003728BF" w:rsidRPr="00AE2ADB">
        <w:rPr>
          <w:sz w:val="22"/>
          <w:szCs w:val="22"/>
        </w:rPr>
        <w:t>och</w:t>
      </w:r>
      <w:r w:rsidR="00C636B1" w:rsidRPr="00AE2ADB">
        <w:rPr>
          <w:sz w:val="22"/>
          <w:szCs w:val="22"/>
        </w:rPr>
        <w:t xml:space="preserve"> hjärt- och kärlsjukdomar</w:t>
      </w:r>
      <w:r w:rsidR="003D56C6" w:rsidRPr="00AE2ADB">
        <w:rPr>
          <w:sz w:val="22"/>
          <w:szCs w:val="22"/>
        </w:rPr>
        <w:t>.</w:t>
      </w:r>
      <w:r w:rsidR="00007F70" w:rsidRPr="00AE2ADB">
        <w:rPr>
          <w:sz w:val="22"/>
          <w:szCs w:val="22"/>
        </w:rPr>
        <w:t xml:space="preserve"> </w:t>
      </w:r>
    </w:p>
    <w:p w14:paraId="71D7B8AE" w14:textId="556AF412" w:rsidR="000D1FCB" w:rsidRDefault="008A2E16">
      <w:pPr>
        <w:rPr>
          <w:rFonts w:cs="Times New Roman"/>
          <w:sz w:val="22"/>
          <w:szCs w:val="22"/>
        </w:rPr>
      </w:pPr>
      <w:r w:rsidRPr="00AE2ADB">
        <w:rPr>
          <w:sz w:val="22"/>
          <w:szCs w:val="22"/>
        </w:rPr>
        <w:t xml:space="preserve">Andra </w:t>
      </w:r>
      <w:r w:rsidR="00385EA1" w:rsidRPr="00AE2ADB">
        <w:rPr>
          <w:sz w:val="22"/>
          <w:szCs w:val="22"/>
        </w:rPr>
        <w:t xml:space="preserve">riskgrupper är </w:t>
      </w:r>
      <w:r w:rsidR="00EF358B" w:rsidRPr="00AE2ADB">
        <w:rPr>
          <w:sz w:val="22"/>
          <w:szCs w:val="22"/>
        </w:rPr>
        <w:t>”</w:t>
      </w:r>
      <w:r w:rsidR="00EF358B" w:rsidRPr="00AE2ADB">
        <w:rPr>
          <w:rFonts w:cs="Times New Roman"/>
          <w:sz w:val="22"/>
          <w:szCs w:val="22"/>
        </w:rPr>
        <w:t>personer med migrän i släkten, personer över 50-års ålder, personer med fibromyalgi och personer med tendens till ångest och depression. Även barn och vuxna med ADHD och autism tillhör riskgruppen och riskerar att få sina symptom förvärrade.”</w:t>
      </w:r>
      <w:r w:rsidR="00612284" w:rsidRPr="00AE2ADB">
        <w:rPr>
          <w:rFonts w:cs="Times New Roman"/>
          <w:sz w:val="22"/>
          <w:szCs w:val="22"/>
        </w:rPr>
        <w:t xml:space="preserve"> (otoneurolog Håkan Enbom</w:t>
      </w:r>
      <w:r w:rsidR="00A7185D" w:rsidRPr="00AE2ADB">
        <w:rPr>
          <w:rFonts w:cs="Times New Roman"/>
          <w:sz w:val="22"/>
          <w:szCs w:val="22"/>
        </w:rPr>
        <w:t>)</w:t>
      </w:r>
      <w:r w:rsidR="00D96E9A" w:rsidRPr="00AE2ADB">
        <w:rPr>
          <w:rFonts w:cs="Times New Roman"/>
          <w:sz w:val="22"/>
          <w:szCs w:val="22"/>
        </w:rPr>
        <w:t>.</w:t>
      </w:r>
    </w:p>
    <w:p w14:paraId="09D5A295" w14:textId="54CE2B86" w:rsidR="00C42930" w:rsidRDefault="00E0167D">
      <w:pPr>
        <w:rPr>
          <w:rFonts w:cs="Times New Roman"/>
          <w:sz w:val="22"/>
          <w:szCs w:val="22"/>
        </w:rPr>
      </w:pPr>
      <w:r w:rsidRPr="00AE2ADB">
        <w:rPr>
          <w:rFonts w:cs="Times New Roman"/>
          <w:b/>
          <w:bCs/>
          <w:sz w:val="22"/>
          <w:szCs w:val="22"/>
        </w:rPr>
        <w:t>Ingen studie som säger att infraljud är ofarligt</w:t>
      </w:r>
      <w:r w:rsidRPr="00AE2ADB">
        <w:rPr>
          <w:rFonts w:cs="Times New Roman"/>
          <w:sz w:val="22"/>
          <w:szCs w:val="22"/>
        </w:rPr>
        <w:br/>
      </w:r>
      <w:r w:rsidR="00AE4F69" w:rsidRPr="00AE2ADB">
        <w:rPr>
          <w:rFonts w:cs="Times New Roman"/>
          <w:sz w:val="22"/>
          <w:szCs w:val="22"/>
        </w:rPr>
        <w:t xml:space="preserve">Det finns ingen </w:t>
      </w:r>
      <w:r w:rsidR="00EA3B61" w:rsidRPr="00AE2ADB">
        <w:rPr>
          <w:rFonts w:cs="Times New Roman"/>
          <w:sz w:val="22"/>
          <w:szCs w:val="22"/>
        </w:rPr>
        <w:t>studie</w:t>
      </w:r>
      <w:r w:rsidR="00AE4F69" w:rsidRPr="00AE2ADB">
        <w:rPr>
          <w:rFonts w:cs="Times New Roman"/>
          <w:sz w:val="22"/>
          <w:szCs w:val="22"/>
        </w:rPr>
        <w:t xml:space="preserve"> som säger att infraljud är ofarligt</w:t>
      </w:r>
      <w:r w:rsidR="009D2E7E" w:rsidRPr="00AE2ADB">
        <w:rPr>
          <w:rFonts w:cs="Times New Roman"/>
          <w:sz w:val="22"/>
          <w:szCs w:val="22"/>
        </w:rPr>
        <w:t xml:space="preserve"> och de studier </w:t>
      </w:r>
      <w:r w:rsidR="004813A5" w:rsidRPr="00AE2ADB">
        <w:rPr>
          <w:rFonts w:cs="Times New Roman"/>
          <w:sz w:val="22"/>
          <w:szCs w:val="22"/>
        </w:rPr>
        <w:t xml:space="preserve">som </w:t>
      </w:r>
      <w:r w:rsidR="009D2E7E" w:rsidRPr="00AE2ADB">
        <w:rPr>
          <w:rFonts w:cs="Times New Roman"/>
          <w:sz w:val="22"/>
          <w:szCs w:val="22"/>
        </w:rPr>
        <w:t>Naturvårdsverket hänvisar till har allvarliga brister</w:t>
      </w:r>
      <w:r w:rsidR="0021073B" w:rsidRPr="00AE2ADB">
        <w:rPr>
          <w:rFonts w:cs="Times New Roman"/>
          <w:sz w:val="22"/>
          <w:szCs w:val="22"/>
        </w:rPr>
        <w:t xml:space="preserve">. Det finns </w:t>
      </w:r>
      <w:r w:rsidR="00854F7D" w:rsidRPr="00AE2ADB">
        <w:rPr>
          <w:rFonts w:cs="Times New Roman"/>
          <w:sz w:val="22"/>
          <w:szCs w:val="22"/>
        </w:rPr>
        <w:t xml:space="preserve">ingen studie </w:t>
      </w:r>
      <w:r w:rsidR="0021073B" w:rsidRPr="00AE2ADB">
        <w:rPr>
          <w:rFonts w:cs="Times New Roman"/>
          <w:sz w:val="22"/>
          <w:szCs w:val="22"/>
        </w:rPr>
        <w:t xml:space="preserve">som har </w:t>
      </w:r>
      <w:r w:rsidR="00854F7D" w:rsidRPr="00AE2ADB">
        <w:rPr>
          <w:rFonts w:cs="Times New Roman"/>
          <w:sz w:val="22"/>
          <w:szCs w:val="22"/>
        </w:rPr>
        <w:t xml:space="preserve">gjorts med de ljudnivåer </w:t>
      </w:r>
      <w:r w:rsidR="009806F3" w:rsidRPr="00AE2ADB">
        <w:rPr>
          <w:rFonts w:cs="Times New Roman"/>
          <w:sz w:val="22"/>
          <w:szCs w:val="22"/>
        </w:rPr>
        <w:t xml:space="preserve">som </w:t>
      </w:r>
      <w:r w:rsidR="00854F7D" w:rsidRPr="001D5F59">
        <w:rPr>
          <w:rFonts w:cs="Times New Roman"/>
          <w:spacing w:val="-2"/>
          <w:sz w:val="22"/>
          <w:szCs w:val="22"/>
        </w:rPr>
        <w:t xml:space="preserve">Ken Mattsson </w:t>
      </w:r>
      <w:r w:rsidR="009806F3" w:rsidRPr="001D5F59">
        <w:rPr>
          <w:rFonts w:cs="Times New Roman"/>
          <w:spacing w:val="-2"/>
          <w:sz w:val="22"/>
          <w:szCs w:val="22"/>
        </w:rPr>
        <w:t xml:space="preserve">har </w:t>
      </w:r>
      <w:r w:rsidR="00854F7D" w:rsidRPr="001D5F59">
        <w:rPr>
          <w:rFonts w:cs="Times New Roman"/>
          <w:spacing w:val="-2"/>
          <w:sz w:val="22"/>
          <w:szCs w:val="22"/>
        </w:rPr>
        <w:t>mätt upp</w:t>
      </w:r>
      <w:r w:rsidR="0021073B" w:rsidRPr="001D5F59">
        <w:rPr>
          <w:rFonts w:cs="Times New Roman"/>
          <w:spacing w:val="-2"/>
          <w:sz w:val="22"/>
          <w:szCs w:val="22"/>
        </w:rPr>
        <w:t xml:space="preserve">, </w:t>
      </w:r>
      <w:r w:rsidR="00A334A9" w:rsidRPr="001D5F59">
        <w:rPr>
          <w:rFonts w:cs="Times New Roman"/>
          <w:spacing w:val="-2"/>
          <w:sz w:val="22"/>
          <w:szCs w:val="22"/>
        </w:rPr>
        <w:t xml:space="preserve">tidigare studier innehåller </w:t>
      </w:r>
      <w:r w:rsidR="00464F92" w:rsidRPr="001D5F59">
        <w:rPr>
          <w:rFonts w:cs="Times New Roman"/>
          <w:spacing w:val="-2"/>
          <w:sz w:val="22"/>
          <w:szCs w:val="22"/>
        </w:rPr>
        <w:t>alldeles för få försökspersoner</w:t>
      </w:r>
      <w:r w:rsidR="00806D87" w:rsidRPr="001D5F59">
        <w:rPr>
          <w:rFonts w:cs="Times New Roman"/>
          <w:spacing w:val="-2"/>
          <w:sz w:val="22"/>
          <w:szCs w:val="22"/>
        </w:rPr>
        <w:t>,</w:t>
      </w:r>
      <w:r w:rsidR="00464F92" w:rsidRPr="001D5F59">
        <w:rPr>
          <w:rFonts w:cs="Times New Roman"/>
          <w:spacing w:val="-2"/>
          <w:sz w:val="22"/>
          <w:szCs w:val="22"/>
        </w:rPr>
        <w:t xml:space="preserve"> </w:t>
      </w:r>
      <w:r w:rsidR="003308A0" w:rsidRPr="001D5F59">
        <w:rPr>
          <w:rFonts w:cs="Times New Roman"/>
          <w:spacing w:val="-2"/>
          <w:sz w:val="22"/>
          <w:szCs w:val="22"/>
        </w:rPr>
        <w:t>högkänsliga</w:t>
      </w:r>
      <w:r w:rsidR="003308A0" w:rsidRPr="00AE2ADB">
        <w:rPr>
          <w:rFonts w:cs="Times New Roman"/>
          <w:sz w:val="22"/>
          <w:szCs w:val="22"/>
        </w:rPr>
        <w:t xml:space="preserve"> personer/migränpersoner</w:t>
      </w:r>
      <w:r w:rsidR="002710A1" w:rsidRPr="00AE2ADB">
        <w:rPr>
          <w:rFonts w:cs="Times New Roman"/>
          <w:sz w:val="22"/>
          <w:szCs w:val="22"/>
        </w:rPr>
        <w:t xml:space="preserve"> </w:t>
      </w:r>
      <w:r w:rsidR="00304C37" w:rsidRPr="00AE2ADB">
        <w:rPr>
          <w:rFonts w:cs="Times New Roman"/>
          <w:sz w:val="22"/>
          <w:szCs w:val="22"/>
        </w:rPr>
        <w:t xml:space="preserve">har </w:t>
      </w:r>
      <w:r w:rsidR="002710A1" w:rsidRPr="00AE2ADB">
        <w:rPr>
          <w:rFonts w:cs="Times New Roman"/>
          <w:sz w:val="22"/>
          <w:szCs w:val="22"/>
        </w:rPr>
        <w:t xml:space="preserve">aldrig </w:t>
      </w:r>
      <w:r w:rsidR="00093A72" w:rsidRPr="00AE2ADB">
        <w:rPr>
          <w:rFonts w:cs="Times New Roman"/>
          <w:sz w:val="22"/>
          <w:szCs w:val="22"/>
        </w:rPr>
        <w:t xml:space="preserve">inkluderats och </w:t>
      </w:r>
      <w:r w:rsidR="00CE0AC7" w:rsidRPr="00AE2ADB">
        <w:rPr>
          <w:rFonts w:cs="Times New Roman"/>
          <w:sz w:val="22"/>
          <w:szCs w:val="22"/>
        </w:rPr>
        <w:t xml:space="preserve">någon expert på </w:t>
      </w:r>
      <w:r w:rsidR="00B71635" w:rsidRPr="00AE2ADB">
        <w:rPr>
          <w:rFonts w:cs="Times New Roman"/>
          <w:sz w:val="22"/>
          <w:szCs w:val="22"/>
        </w:rPr>
        <w:t>otoneurolog</w:t>
      </w:r>
      <w:r w:rsidR="00CE0AC7" w:rsidRPr="00AE2ADB">
        <w:rPr>
          <w:rFonts w:cs="Times New Roman"/>
          <w:sz w:val="22"/>
          <w:szCs w:val="22"/>
        </w:rPr>
        <w:t>i</w:t>
      </w:r>
      <w:r w:rsidR="009806F3" w:rsidRPr="00AE2ADB">
        <w:rPr>
          <w:rFonts w:cs="Times New Roman"/>
          <w:sz w:val="22"/>
          <w:szCs w:val="22"/>
        </w:rPr>
        <w:t xml:space="preserve"> har</w:t>
      </w:r>
      <w:r w:rsidR="00CE0AC7" w:rsidRPr="00AE2ADB">
        <w:rPr>
          <w:rFonts w:cs="Times New Roman"/>
          <w:sz w:val="22"/>
          <w:szCs w:val="22"/>
        </w:rPr>
        <w:t xml:space="preserve"> aldrig</w:t>
      </w:r>
      <w:r w:rsidR="009806F3" w:rsidRPr="00AE2ADB">
        <w:rPr>
          <w:rFonts w:cs="Times New Roman"/>
          <w:sz w:val="22"/>
          <w:szCs w:val="22"/>
        </w:rPr>
        <w:t xml:space="preserve"> deltagit</w:t>
      </w:r>
      <w:r w:rsidR="00B71635" w:rsidRPr="00AE2ADB">
        <w:rPr>
          <w:rFonts w:cs="Times New Roman"/>
          <w:sz w:val="22"/>
          <w:szCs w:val="22"/>
        </w:rPr>
        <w:t>.</w:t>
      </w:r>
      <w:r w:rsidR="00982A09" w:rsidRPr="00AE2ADB">
        <w:rPr>
          <w:rFonts w:cs="Times New Roman"/>
          <w:sz w:val="22"/>
          <w:szCs w:val="22"/>
        </w:rPr>
        <w:t xml:space="preserve"> Man har</w:t>
      </w:r>
      <w:r w:rsidR="00A004FE">
        <w:rPr>
          <w:rFonts w:cs="Times New Roman"/>
          <w:sz w:val="22"/>
          <w:szCs w:val="22"/>
        </w:rPr>
        <w:t xml:space="preserve"> så vitt vi vet aldrig</w:t>
      </w:r>
      <w:r w:rsidR="00982A09" w:rsidRPr="00AE2ADB">
        <w:rPr>
          <w:rFonts w:cs="Times New Roman"/>
          <w:sz w:val="22"/>
          <w:szCs w:val="22"/>
        </w:rPr>
        <w:t xml:space="preserve"> heller studerat långtidspåverkan.</w:t>
      </w:r>
    </w:p>
    <w:p w14:paraId="355F44FA" w14:textId="1B2E6D09" w:rsidR="00016B6B" w:rsidRPr="00016B6B" w:rsidRDefault="00801845">
      <w:pPr>
        <w:rPr>
          <w:sz w:val="22"/>
          <w:szCs w:val="22"/>
        </w:rPr>
      </w:pPr>
      <w:r>
        <w:rPr>
          <w:b/>
          <w:bCs/>
          <w:sz w:val="22"/>
          <w:szCs w:val="22"/>
        </w:rPr>
        <w:t>Observera</w:t>
      </w:r>
      <w:r w:rsidR="004410F6">
        <w:rPr>
          <w:sz w:val="22"/>
          <w:szCs w:val="22"/>
        </w:rPr>
        <w:br/>
      </w:r>
      <w:r w:rsidR="00016B6B" w:rsidRPr="00AE2ADB">
        <w:rPr>
          <w:sz w:val="22"/>
          <w:szCs w:val="22"/>
        </w:rPr>
        <w:t xml:space="preserve">Vi ser det </w:t>
      </w:r>
      <w:r w:rsidR="00A004FE">
        <w:rPr>
          <w:sz w:val="22"/>
          <w:szCs w:val="22"/>
        </w:rPr>
        <w:t xml:space="preserve">också </w:t>
      </w:r>
      <w:r w:rsidR="001C2AF6">
        <w:rPr>
          <w:sz w:val="22"/>
          <w:szCs w:val="22"/>
        </w:rPr>
        <w:t xml:space="preserve">som </w:t>
      </w:r>
      <w:r w:rsidR="00A004FE">
        <w:rPr>
          <w:sz w:val="22"/>
          <w:szCs w:val="22"/>
        </w:rPr>
        <w:t xml:space="preserve">oerhört </w:t>
      </w:r>
      <w:r w:rsidR="00016B6B" w:rsidRPr="00AE2ADB">
        <w:rPr>
          <w:sz w:val="22"/>
          <w:szCs w:val="22"/>
        </w:rPr>
        <w:t xml:space="preserve">viktigt att i sammanhanget påminna om att forskningen </w:t>
      </w:r>
      <w:r w:rsidR="001C2AF6">
        <w:rPr>
          <w:sz w:val="22"/>
          <w:szCs w:val="22"/>
        </w:rPr>
        <w:t xml:space="preserve">som görs </w:t>
      </w:r>
      <w:r w:rsidR="00016B6B" w:rsidRPr="00AE2ADB">
        <w:rPr>
          <w:sz w:val="22"/>
          <w:szCs w:val="22"/>
        </w:rPr>
        <w:t xml:space="preserve">idag görs runt verk som är betydligt mindre än de man önskar bygga om fem år. </w:t>
      </w:r>
    </w:p>
    <w:p w14:paraId="4A398F2F" w14:textId="4F749970" w:rsidR="008223DD" w:rsidRPr="00AE2ADB" w:rsidRDefault="00B153A6">
      <w:pPr>
        <w:rPr>
          <w:sz w:val="22"/>
          <w:szCs w:val="22"/>
        </w:rPr>
      </w:pPr>
      <w:r w:rsidRPr="00AE2ADB">
        <w:rPr>
          <w:b/>
          <w:bCs/>
          <w:sz w:val="22"/>
          <w:szCs w:val="22"/>
        </w:rPr>
        <w:t>Lagen</w:t>
      </w:r>
      <w:r w:rsidRPr="00AE2ADB">
        <w:rPr>
          <w:sz w:val="22"/>
          <w:szCs w:val="22"/>
        </w:rPr>
        <w:br/>
      </w:r>
      <w:r w:rsidR="008223DD" w:rsidRPr="00AE2ADB">
        <w:rPr>
          <w:sz w:val="22"/>
          <w:szCs w:val="22"/>
        </w:rPr>
        <w:t>Försiktighetsprincipen innebär att förebyggande åtgärder ska vidtas redan när det finns en risk för skada, även om vetenskapliga bevis för skadan är osäkra. I miljölagstiftning</w:t>
      </w:r>
      <w:r w:rsidR="006B738B" w:rsidRPr="00AE2ADB">
        <w:rPr>
          <w:sz w:val="22"/>
          <w:szCs w:val="22"/>
        </w:rPr>
        <w:t>en</w:t>
      </w:r>
      <w:r w:rsidR="008223DD" w:rsidRPr="00AE2ADB">
        <w:rPr>
          <w:sz w:val="22"/>
          <w:szCs w:val="22"/>
        </w:rPr>
        <w:t xml:space="preserve"> kräver den skyddsåtgärder för hälsa och miljö när potentiell risk är påvisad men kunskapen otillräcklig för säkra slutsatser.</w:t>
      </w:r>
      <w:r w:rsidR="006A0EDA" w:rsidRPr="00AE2ADB">
        <w:rPr>
          <w:sz w:val="22"/>
          <w:szCs w:val="22"/>
        </w:rPr>
        <w:t xml:space="preserve"> Hänsyn ska också tas till personer som är något känsligare än normalt</w:t>
      </w:r>
      <w:r w:rsidR="00592148" w:rsidRPr="00AE2ADB">
        <w:rPr>
          <w:sz w:val="22"/>
          <w:szCs w:val="22"/>
        </w:rPr>
        <w:t>.</w:t>
      </w:r>
    </w:p>
    <w:p w14:paraId="48E62E2E" w14:textId="358C2250" w:rsidR="008223DD" w:rsidRPr="00AE2ADB" w:rsidRDefault="008223DD">
      <w:pPr>
        <w:rPr>
          <w:sz w:val="22"/>
          <w:szCs w:val="22"/>
        </w:rPr>
      </w:pPr>
      <w:r w:rsidRPr="00AE2ADB">
        <w:rPr>
          <w:sz w:val="22"/>
          <w:szCs w:val="22"/>
        </w:rPr>
        <w:t xml:space="preserve">Hållbarhetsprincipen </w:t>
      </w:r>
      <w:r w:rsidR="00D36468">
        <w:rPr>
          <w:sz w:val="22"/>
          <w:szCs w:val="22"/>
        </w:rPr>
        <w:t xml:space="preserve">i sin tur </w:t>
      </w:r>
      <w:r w:rsidRPr="00AE2ADB">
        <w:rPr>
          <w:sz w:val="22"/>
          <w:szCs w:val="22"/>
        </w:rPr>
        <w:t>ställer krav på att skyddet för miljön och hälsan ska vara en utgångspunkt i alla beslut och åtgärder. </w:t>
      </w:r>
    </w:p>
    <w:p w14:paraId="1E12BB7C" w14:textId="469FAA6C" w:rsidR="002A59BF" w:rsidRPr="00AE2ADB" w:rsidRDefault="001166BA" w:rsidP="002A59BF">
      <w:pPr>
        <w:rPr>
          <w:sz w:val="22"/>
          <w:szCs w:val="22"/>
        </w:rPr>
      </w:pPr>
      <w:r w:rsidRPr="00AE2ADB">
        <w:rPr>
          <w:b/>
          <w:bCs/>
          <w:sz w:val="22"/>
          <w:szCs w:val="22"/>
        </w:rPr>
        <w:t>Vi föreslår</w:t>
      </w:r>
      <w:r w:rsidR="00B153A6" w:rsidRPr="00AE2ADB">
        <w:rPr>
          <w:sz w:val="22"/>
          <w:szCs w:val="22"/>
        </w:rPr>
        <w:br/>
      </w:r>
      <w:r w:rsidR="002A59BF" w:rsidRPr="00AE2ADB">
        <w:rPr>
          <w:sz w:val="22"/>
          <w:szCs w:val="22"/>
        </w:rPr>
        <w:t>Med ovanstående som bakgrund föreslår vi</w:t>
      </w:r>
      <w:r w:rsidR="004B3331">
        <w:rPr>
          <w:sz w:val="22"/>
          <w:szCs w:val="22"/>
        </w:rPr>
        <w:t xml:space="preserve"> att</w:t>
      </w:r>
      <w:r w:rsidR="00F177A8" w:rsidRPr="00AE2ADB">
        <w:rPr>
          <w:sz w:val="22"/>
          <w:szCs w:val="22"/>
        </w:rPr>
        <w:t>:</w:t>
      </w:r>
      <w:r w:rsidR="002A59BF" w:rsidRPr="00AE2ADB">
        <w:rPr>
          <w:sz w:val="22"/>
          <w:szCs w:val="22"/>
        </w:rPr>
        <w:t xml:space="preserve"> </w:t>
      </w:r>
    </w:p>
    <w:p w14:paraId="37C32031" w14:textId="4BF65EF0" w:rsidR="00893AF5" w:rsidRPr="00051811" w:rsidRDefault="002A59BF" w:rsidP="00893AF5">
      <w:pPr>
        <w:pStyle w:val="Liststycke"/>
        <w:numPr>
          <w:ilvl w:val="0"/>
          <w:numId w:val="1"/>
        </w:numPr>
        <w:rPr>
          <w:sz w:val="22"/>
          <w:szCs w:val="22"/>
        </w:rPr>
      </w:pPr>
      <w:r w:rsidRPr="00051811">
        <w:rPr>
          <w:sz w:val="22"/>
          <w:szCs w:val="22"/>
        </w:rPr>
        <w:t>Gävle kommun tar fram en policy gällande vindkraft, där det tydligt framgår att vindkraftsetableringar inom kommungränsen inte är aktuella, innan det är bevisat att vindkraft är ofarligt för djur, natur och människors hälsa, utanför fastställda riskområden. Här ska hänsyn också tas till de särskilda reglerna om hälsoskydd och till de ”personer som är något känsligare än normalt”.</w:t>
      </w:r>
    </w:p>
    <w:p w14:paraId="78290C4E" w14:textId="7FE33F0A" w:rsidR="00893AF5" w:rsidRPr="00051811" w:rsidRDefault="002A59BF" w:rsidP="00893AF5">
      <w:pPr>
        <w:pStyle w:val="Liststycke"/>
        <w:numPr>
          <w:ilvl w:val="0"/>
          <w:numId w:val="1"/>
        </w:numPr>
        <w:rPr>
          <w:sz w:val="22"/>
          <w:szCs w:val="22"/>
        </w:rPr>
      </w:pPr>
      <w:r w:rsidRPr="00051811">
        <w:rPr>
          <w:sz w:val="22"/>
          <w:szCs w:val="22"/>
        </w:rPr>
        <w:t xml:space="preserve">Gävle </w:t>
      </w:r>
      <w:r w:rsidR="00076EBF" w:rsidRPr="00051811">
        <w:rPr>
          <w:sz w:val="22"/>
          <w:szCs w:val="22"/>
        </w:rPr>
        <w:t>k</w:t>
      </w:r>
      <w:r w:rsidRPr="00051811">
        <w:rPr>
          <w:sz w:val="22"/>
          <w:szCs w:val="22"/>
        </w:rPr>
        <w:t>ommun alltid ska ta del av, och hänsyn till, all ny och aktuell forskning inom området vindkraft samt vindkraftsrelaterade problem</w:t>
      </w:r>
      <w:r w:rsidR="00FC223D" w:rsidRPr="00051811">
        <w:rPr>
          <w:sz w:val="22"/>
          <w:szCs w:val="22"/>
        </w:rPr>
        <w:t>.</w:t>
      </w:r>
    </w:p>
    <w:p w14:paraId="731FF2FB" w14:textId="6FC69F48" w:rsidR="00893AF5" w:rsidRPr="00051811" w:rsidRDefault="002A59BF" w:rsidP="00893AF5">
      <w:pPr>
        <w:pStyle w:val="Liststycke"/>
        <w:numPr>
          <w:ilvl w:val="0"/>
          <w:numId w:val="1"/>
        </w:numPr>
        <w:rPr>
          <w:sz w:val="22"/>
          <w:szCs w:val="22"/>
        </w:rPr>
      </w:pPr>
      <w:r w:rsidRPr="00051811">
        <w:rPr>
          <w:sz w:val="22"/>
          <w:szCs w:val="22"/>
        </w:rPr>
        <w:t xml:space="preserve">försiktighetsprincipen alltid ska gälla vid framtagandet av beslutsunderlag inför beslut rörande vindkraftsetableringar i Gävle </w:t>
      </w:r>
      <w:r w:rsidR="003C4997" w:rsidRPr="00051811">
        <w:rPr>
          <w:sz w:val="22"/>
          <w:szCs w:val="22"/>
        </w:rPr>
        <w:t>k</w:t>
      </w:r>
      <w:r w:rsidRPr="00051811">
        <w:rPr>
          <w:sz w:val="22"/>
          <w:szCs w:val="22"/>
        </w:rPr>
        <w:t>ommun.</w:t>
      </w:r>
    </w:p>
    <w:p w14:paraId="6A2BC14F" w14:textId="4CD073F8" w:rsidR="002A59BF" w:rsidRPr="00AE2ADB" w:rsidRDefault="002A59BF" w:rsidP="002A59BF">
      <w:pPr>
        <w:pStyle w:val="Liststycke"/>
        <w:numPr>
          <w:ilvl w:val="0"/>
          <w:numId w:val="1"/>
        </w:numPr>
        <w:rPr>
          <w:sz w:val="22"/>
          <w:szCs w:val="22"/>
        </w:rPr>
      </w:pPr>
      <w:r w:rsidRPr="00AE2ADB">
        <w:rPr>
          <w:sz w:val="22"/>
          <w:szCs w:val="22"/>
        </w:rPr>
        <w:t xml:space="preserve">all vindkraft inom Gävle </w:t>
      </w:r>
      <w:r w:rsidR="00076EBF" w:rsidRPr="00AE2ADB">
        <w:rPr>
          <w:sz w:val="22"/>
          <w:szCs w:val="22"/>
        </w:rPr>
        <w:t>k</w:t>
      </w:r>
      <w:r w:rsidRPr="00AE2ADB">
        <w:rPr>
          <w:sz w:val="22"/>
          <w:szCs w:val="22"/>
        </w:rPr>
        <w:t>ommun stoppas till dess att ovanstående är gjort.</w:t>
      </w:r>
    </w:p>
    <w:p w14:paraId="39A6BA04" w14:textId="2BA3DBED" w:rsidR="00576C61" w:rsidRPr="00AE2ADB" w:rsidRDefault="00576C61" w:rsidP="002A59BF">
      <w:pPr>
        <w:rPr>
          <w:sz w:val="22"/>
          <w:szCs w:val="22"/>
        </w:rPr>
      </w:pPr>
    </w:p>
    <w:p w14:paraId="4B2C4C09" w14:textId="28937E0D" w:rsidR="00F223BD" w:rsidRPr="00AE2ADB" w:rsidRDefault="00F223BD" w:rsidP="00874ABD">
      <w:pPr>
        <w:rPr>
          <w:sz w:val="22"/>
          <w:szCs w:val="22"/>
        </w:rPr>
      </w:pPr>
      <w:r w:rsidRPr="00AE2ADB">
        <w:rPr>
          <w:sz w:val="22"/>
          <w:szCs w:val="22"/>
        </w:rPr>
        <w:t>/</w:t>
      </w:r>
      <w:r w:rsidR="0071430C" w:rsidRPr="00AE2ADB">
        <w:rPr>
          <w:sz w:val="22"/>
          <w:szCs w:val="22"/>
        </w:rPr>
        <w:t xml:space="preserve">Föreningen </w:t>
      </w:r>
      <w:r w:rsidRPr="00AE2ADB">
        <w:rPr>
          <w:sz w:val="22"/>
          <w:szCs w:val="22"/>
        </w:rPr>
        <w:t>Naturbevararna i Hamrånge</w:t>
      </w:r>
      <w:r w:rsidR="003314D2" w:rsidRPr="00AE2ADB">
        <w:rPr>
          <w:sz w:val="22"/>
          <w:szCs w:val="22"/>
        </w:rPr>
        <w:t>, 2025-09-2</w:t>
      </w:r>
      <w:r w:rsidR="002B156E">
        <w:rPr>
          <w:sz w:val="22"/>
          <w:szCs w:val="22"/>
        </w:rPr>
        <w:t>4</w:t>
      </w:r>
    </w:p>
    <w:sectPr w:rsidR="00F223BD" w:rsidRPr="00AE2ADB" w:rsidSect="001473D2">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81D6C"/>
    <w:multiLevelType w:val="hybridMultilevel"/>
    <w:tmpl w:val="1A4E9028"/>
    <w:lvl w:ilvl="0" w:tplc="5F189052">
      <w:start w:val="2063"/>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80257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F4"/>
    <w:rsid w:val="00006D98"/>
    <w:rsid w:val="00007F70"/>
    <w:rsid w:val="00016B6B"/>
    <w:rsid w:val="0004260E"/>
    <w:rsid w:val="00051811"/>
    <w:rsid w:val="00057DD8"/>
    <w:rsid w:val="000666B5"/>
    <w:rsid w:val="00076EBF"/>
    <w:rsid w:val="00080C19"/>
    <w:rsid w:val="00091215"/>
    <w:rsid w:val="00093A72"/>
    <w:rsid w:val="000A6245"/>
    <w:rsid w:val="000A71D2"/>
    <w:rsid w:val="000B3211"/>
    <w:rsid w:val="000C4248"/>
    <w:rsid w:val="000C4EF0"/>
    <w:rsid w:val="000D07F4"/>
    <w:rsid w:val="000D12B9"/>
    <w:rsid w:val="000D1FCB"/>
    <w:rsid w:val="000D56BB"/>
    <w:rsid w:val="000E2DA5"/>
    <w:rsid w:val="000F42A1"/>
    <w:rsid w:val="0010743A"/>
    <w:rsid w:val="001166BA"/>
    <w:rsid w:val="00117DF4"/>
    <w:rsid w:val="00123576"/>
    <w:rsid w:val="00126FF7"/>
    <w:rsid w:val="001473D2"/>
    <w:rsid w:val="0016384F"/>
    <w:rsid w:val="001802EE"/>
    <w:rsid w:val="00181504"/>
    <w:rsid w:val="00182411"/>
    <w:rsid w:val="00186352"/>
    <w:rsid w:val="00190E4D"/>
    <w:rsid w:val="001A7BBF"/>
    <w:rsid w:val="001B333E"/>
    <w:rsid w:val="001B47EE"/>
    <w:rsid w:val="001C1E60"/>
    <w:rsid w:val="001C2AF6"/>
    <w:rsid w:val="001C53D1"/>
    <w:rsid w:val="001C558B"/>
    <w:rsid w:val="001D351F"/>
    <w:rsid w:val="001D5F59"/>
    <w:rsid w:val="001F1099"/>
    <w:rsid w:val="001F492C"/>
    <w:rsid w:val="002025EF"/>
    <w:rsid w:val="00205315"/>
    <w:rsid w:val="0021073B"/>
    <w:rsid w:val="002252E0"/>
    <w:rsid w:val="002266C4"/>
    <w:rsid w:val="00227ED9"/>
    <w:rsid w:val="0023090D"/>
    <w:rsid w:val="00246659"/>
    <w:rsid w:val="002639B2"/>
    <w:rsid w:val="00267D93"/>
    <w:rsid w:val="002710A1"/>
    <w:rsid w:val="002744AA"/>
    <w:rsid w:val="002865E6"/>
    <w:rsid w:val="00294E9D"/>
    <w:rsid w:val="002A26A7"/>
    <w:rsid w:val="002A4824"/>
    <w:rsid w:val="002A59BF"/>
    <w:rsid w:val="002B156E"/>
    <w:rsid w:val="002B17C0"/>
    <w:rsid w:val="002B1C30"/>
    <w:rsid w:val="002B685F"/>
    <w:rsid w:val="002D190D"/>
    <w:rsid w:val="002D2984"/>
    <w:rsid w:val="002E07F5"/>
    <w:rsid w:val="002F1615"/>
    <w:rsid w:val="002F161F"/>
    <w:rsid w:val="002F3F22"/>
    <w:rsid w:val="00304C23"/>
    <w:rsid w:val="00304C37"/>
    <w:rsid w:val="003308A0"/>
    <w:rsid w:val="003314D2"/>
    <w:rsid w:val="003728BF"/>
    <w:rsid w:val="00374A7D"/>
    <w:rsid w:val="00374DF5"/>
    <w:rsid w:val="0038453D"/>
    <w:rsid w:val="00385EA1"/>
    <w:rsid w:val="003867C0"/>
    <w:rsid w:val="00386EB2"/>
    <w:rsid w:val="003A4BC2"/>
    <w:rsid w:val="003B49A4"/>
    <w:rsid w:val="003C4997"/>
    <w:rsid w:val="003C4CC2"/>
    <w:rsid w:val="003C753C"/>
    <w:rsid w:val="003D0DCD"/>
    <w:rsid w:val="003D56C6"/>
    <w:rsid w:val="003D5AE2"/>
    <w:rsid w:val="003E2E59"/>
    <w:rsid w:val="003E79B7"/>
    <w:rsid w:val="0040023C"/>
    <w:rsid w:val="004010BE"/>
    <w:rsid w:val="00404F34"/>
    <w:rsid w:val="00413565"/>
    <w:rsid w:val="004140F9"/>
    <w:rsid w:val="004161AE"/>
    <w:rsid w:val="0042618E"/>
    <w:rsid w:val="0043326E"/>
    <w:rsid w:val="004410F6"/>
    <w:rsid w:val="004445C4"/>
    <w:rsid w:val="00444BD5"/>
    <w:rsid w:val="004477DE"/>
    <w:rsid w:val="00451C16"/>
    <w:rsid w:val="00464CB8"/>
    <w:rsid w:val="00464F92"/>
    <w:rsid w:val="00466E6C"/>
    <w:rsid w:val="00471A31"/>
    <w:rsid w:val="00473350"/>
    <w:rsid w:val="00475DFD"/>
    <w:rsid w:val="00480B77"/>
    <w:rsid w:val="004813A5"/>
    <w:rsid w:val="00491541"/>
    <w:rsid w:val="00494698"/>
    <w:rsid w:val="004A44FB"/>
    <w:rsid w:val="004B3331"/>
    <w:rsid w:val="004B6E48"/>
    <w:rsid w:val="004C019B"/>
    <w:rsid w:val="004C25B7"/>
    <w:rsid w:val="004D120F"/>
    <w:rsid w:val="004D626D"/>
    <w:rsid w:val="004E4B33"/>
    <w:rsid w:val="004F04AB"/>
    <w:rsid w:val="0050124E"/>
    <w:rsid w:val="0051200C"/>
    <w:rsid w:val="0051747A"/>
    <w:rsid w:val="00522F42"/>
    <w:rsid w:val="0052364A"/>
    <w:rsid w:val="0052393C"/>
    <w:rsid w:val="005318A9"/>
    <w:rsid w:val="00536878"/>
    <w:rsid w:val="00542FC4"/>
    <w:rsid w:val="005604C4"/>
    <w:rsid w:val="00572289"/>
    <w:rsid w:val="00576C61"/>
    <w:rsid w:val="005832EB"/>
    <w:rsid w:val="00592148"/>
    <w:rsid w:val="00592F21"/>
    <w:rsid w:val="005B1E3D"/>
    <w:rsid w:val="005B2CAC"/>
    <w:rsid w:val="005B30B5"/>
    <w:rsid w:val="005D1201"/>
    <w:rsid w:val="005D3114"/>
    <w:rsid w:val="005D52D4"/>
    <w:rsid w:val="005D708D"/>
    <w:rsid w:val="005E0763"/>
    <w:rsid w:val="005E07AC"/>
    <w:rsid w:val="005F02BB"/>
    <w:rsid w:val="005F24B7"/>
    <w:rsid w:val="005F3DF0"/>
    <w:rsid w:val="005F5879"/>
    <w:rsid w:val="005F7D64"/>
    <w:rsid w:val="00603C8B"/>
    <w:rsid w:val="00612284"/>
    <w:rsid w:val="00612F7E"/>
    <w:rsid w:val="00623E4B"/>
    <w:rsid w:val="00651594"/>
    <w:rsid w:val="0065236C"/>
    <w:rsid w:val="00660932"/>
    <w:rsid w:val="00660ABC"/>
    <w:rsid w:val="006653D2"/>
    <w:rsid w:val="00680181"/>
    <w:rsid w:val="0068166D"/>
    <w:rsid w:val="00690231"/>
    <w:rsid w:val="006A0444"/>
    <w:rsid w:val="006A0EDA"/>
    <w:rsid w:val="006B08E3"/>
    <w:rsid w:val="006B5A3F"/>
    <w:rsid w:val="006B738B"/>
    <w:rsid w:val="006C1BEE"/>
    <w:rsid w:val="006D51F0"/>
    <w:rsid w:val="006D6D7D"/>
    <w:rsid w:val="006E2378"/>
    <w:rsid w:val="006E5D62"/>
    <w:rsid w:val="006E6C67"/>
    <w:rsid w:val="00701FD9"/>
    <w:rsid w:val="0071430C"/>
    <w:rsid w:val="00731578"/>
    <w:rsid w:val="00737EE5"/>
    <w:rsid w:val="00742EF8"/>
    <w:rsid w:val="0075205F"/>
    <w:rsid w:val="00755BDB"/>
    <w:rsid w:val="0076186B"/>
    <w:rsid w:val="007626B0"/>
    <w:rsid w:val="00770947"/>
    <w:rsid w:val="007932D6"/>
    <w:rsid w:val="007B1C99"/>
    <w:rsid w:val="007C028F"/>
    <w:rsid w:val="007D3B6B"/>
    <w:rsid w:val="007F2EEE"/>
    <w:rsid w:val="007F7E2A"/>
    <w:rsid w:val="0080150E"/>
    <w:rsid w:val="00801845"/>
    <w:rsid w:val="00804C75"/>
    <w:rsid w:val="00806D87"/>
    <w:rsid w:val="008223DD"/>
    <w:rsid w:val="00825E70"/>
    <w:rsid w:val="008309CD"/>
    <w:rsid w:val="00833376"/>
    <w:rsid w:val="0084386B"/>
    <w:rsid w:val="0084697A"/>
    <w:rsid w:val="00854F7D"/>
    <w:rsid w:val="00872DA7"/>
    <w:rsid w:val="00874ABD"/>
    <w:rsid w:val="00875551"/>
    <w:rsid w:val="00893AF5"/>
    <w:rsid w:val="00895271"/>
    <w:rsid w:val="00896DBF"/>
    <w:rsid w:val="008A2E16"/>
    <w:rsid w:val="008B00E4"/>
    <w:rsid w:val="008B0F00"/>
    <w:rsid w:val="00910A9B"/>
    <w:rsid w:val="00934623"/>
    <w:rsid w:val="00944ACE"/>
    <w:rsid w:val="00950591"/>
    <w:rsid w:val="0095129A"/>
    <w:rsid w:val="0096040A"/>
    <w:rsid w:val="00975FB5"/>
    <w:rsid w:val="009806F3"/>
    <w:rsid w:val="0098077D"/>
    <w:rsid w:val="00980871"/>
    <w:rsid w:val="00982A09"/>
    <w:rsid w:val="0099049F"/>
    <w:rsid w:val="00994356"/>
    <w:rsid w:val="009A2DF4"/>
    <w:rsid w:val="009B193B"/>
    <w:rsid w:val="009B477F"/>
    <w:rsid w:val="009B740A"/>
    <w:rsid w:val="009C7CD5"/>
    <w:rsid w:val="009D0F87"/>
    <w:rsid w:val="009D2E7E"/>
    <w:rsid w:val="009E1D02"/>
    <w:rsid w:val="009E5839"/>
    <w:rsid w:val="009F0A9F"/>
    <w:rsid w:val="009F33D0"/>
    <w:rsid w:val="00A004FE"/>
    <w:rsid w:val="00A045F5"/>
    <w:rsid w:val="00A04EC3"/>
    <w:rsid w:val="00A12249"/>
    <w:rsid w:val="00A239DB"/>
    <w:rsid w:val="00A334A9"/>
    <w:rsid w:val="00A4022D"/>
    <w:rsid w:val="00A4224C"/>
    <w:rsid w:val="00A432CF"/>
    <w:rsid w:val="00A713B9"/>
    <w:rsid w:val="00A7185D"/>
    <w:rsid w:val="00A761E2"/>
    <w:rsid w:val="00A76B9B"/>
    <w:rsid w:val="00A85914"/>
    <w:rsid w:val="00A86716"/>
    <w:rsid w:val="00A92134"/>
    <w:rsid w:val="00A94399"/>
    <w:rsid w:val="00A955DB"/>
    <w:rsid w:val="00A968EC"/>
    <w:rsid w:val="00A96C5A"/>
    <w:rsid w:val="00AA3670"/>
    <w:rsid w:val="00AB6C07"/>
    <w:rsid w:val="00AC3AA7"/>
    <w:rsid w:val="00AD56CE"/>
    <w:rsid w:val="00AE2ADB"/>
    <w:rsid w:val="00AE42F8"/>
    <w:rsid w:val="00AE4842"/>
    <w:rsid w:val="00AE4F69"/>
    <w:rsid w:val="00AE6383"/>
    <w:rsid w:val="00AF149F"/>
    <w:rsid w:val="00AF2F7B"/>
    <w:rsid w:val="00AF4F26"/>
    <w:rsid w:val="00B01B03"/>
    <w:rsid w:val="00B10910"/>
    <w:rsid w:val="00B153A6"/>
    <w:rsid w:val="00B16116"/>
    <w:rsid w:val="00B213C4"/>
    <w:rsid w:val="00B21865"/>
    <w:rsid w:val="00B22591"/>
    <w:rsid w:val="00B24065"/>
    <w:rsid w:val="00B250CA"/>
    <w:rsid w:val="00B3060F"/>
    <w:rsid w:val="00B42B77"/>
    <w:rsid w:val="00B4515C"/>
    <w:rsid w:val="00B45AA4"/>
    <w:rsid w:val="00B56EDD"/>
    <w:rsid w:val="00B60A5B"/>
    <w:rsid w:val="00B644C6"/>
    <w:rsid w:val="00B67092"/>
    <w:rsid w:val="00B71635"/>
    <w:rsid w:val="00B80F75"/>
    <w:rsid w:val="00B84078"/>
    <w:rsid w:val="00B92F4D"/>
    <w:rsid w:val="00B946CE"/>
    <w:rsid w:val="00B966FF"/>
    <w:rsid w:val="00BB4170"/>
    <w:rsid w:val="00BC2E7F"/>
    <w:rsid w:val="00BC51FA"/>
    <w:rsid w:val="00C01FB1"/>
    <w:rsid w:val="00C23F25"/>
    <w:rsid w:val="00C24C40"/>
    <w:rsid w:val="00C3024A"/>
    <w:rsid w:val="00C374A3"/>
    <w:rsid w:val="00C42930"/>
    <w:rsid w:val="00C472FD"/>
    <w:rsid w:val="00C636B1"/>
    <w:rsid w:val="00C668E6"/>
    <w:rsid w:val="00C66930"/>
    <w:rsid w:val="00C66F02"/>
    <w:rsid w:val="00C70BA9"/>
    <w:rsid w:val="00C74BE9"/>
    <w:rsid w:val="00C9146B"/>
    <w:rsid w:val="00C93094"/>
    <w:rsid w:val="00CA2899"/>
    <w:rsid w:val="00CC1849"/>
    <w:rsid w:val="00CC282D"/>
    <w:rsid w:val="00CC3F11"/>
    <w:rsid w:val="00CE0AC7"/>
    <w:rsid w:val="00CE1F63"/>
    <w:rsid w:val="00CE36C2"/>
    <w:rsid w:val="00CF0147"/>
    <w:rsid w:val="00CF10B7"/>
    <w:rsid w:val="00CF1820"/>
    <w:rsid w:val="00CF734E"/>
    <w:rsid w:val="00D116C7"/>
    <w:rsid w:val="00D2644E"/>
    <w:rsid w:val="00D303DF"/>
    <w:rsid w:val="00D32B1C"/>
    <w:rsid w:val="00D3442F"/>
    <w:rsid w:val="00D35971"/>
    <w:rsid w:val="00D36468"/>
    <w:rsid w:val="00D40F38"/>
    <w:rsid w:val="00D56968"/>
    <w:rsid w:val="00D63DD5"/>
    <w:rsid w:val="00D83610"/>
    <w:rsid w:val="00D8380B"/>
    <w:rsid w:val="00D87D58"/>
    <w:rsid w:val="00D96E9A"/>
    <w:rsid w:val="00DA2898"/>
    <w:rsid w:val="00DA64D9"/>
    <w:rsid w:val="00DA77A0"/>
    <w:rsid w:val="00DA79E4"/>
    <w:rsid w:val="00DB6D58"/>
    <w:rsid w:val="00DB79D2"/>
    <w:rsid w:val="00DC0545"/>
    <w:rsid w:val="00DC4515"/>
    <w:rsid w:val="00DC730E"/>
    <w:rsid w:val="00DC790F"/>
    <w:rsid w:val="00DC7F1B"/>
    <w:rsid w:val="00DD6579"/>
    <w:rsid w:val="00DD721C"/>
    <w:rsid w:val="00DE1080"/>
    <w:rsid w:val="00DE58C3"/>
    <w:rsid w:val="00E0167D"/>
    <w:rsid w:val="00E06309"/>
    <w:rsid w:val="00E104DD"/>
    <w:rsid w:val="00E13D66"/>
    <w:rsid w:val="00E22668"/>
    <w:rsid w:val="00E23B1B"/>
    <w:rsid w:val="00E244C3"/>
    <w:rsid w:val="00E33DB8"/>
    <w:rsid w:val="00E35C20"/>
    <w:rsid w:val="00E52A49"/>
    <w:rsid w:val="00E574CD"/>
    <w:rsid w:val="00E61E2C"/>
    <w:rsid w:val="00E6665F"/>
    <w:rsid w:val="00E76FD7"/>
    <w:rsid w:val="00E83B66"/>
    <w:rsid w:val="00E90FE5"/>
    <w:rsid w:val="00E92363"/>
    <w:rsid w:val="00EA3B61"/>
    <w:rsid w:val="00EB1A68"/>
    <w:rsid w:val="00EB6F8F"/>
    <w:rsid w:val="00EC2379"/>
    <w:rsid w:val="00ED6481"/>
    <w:rsid w:val="00EE0645"/>
    <w:rsid w:val="00EE5D4D"/>
    <w:rsid w:val="00EE69C1"/>
    <w:rsid w:val="00EF358B"/>
    <w:rsid w:val="00F0296E"/>
    <w:rsid w:val="00F177A8"/>
    <w:rsid w:val="00F210E0"/>
    <w:rsid w:val="00F218E7"/>
    <w:rsid w:val="00F21A40"/>
    <w:rsid w:val="00F223BD"/>
    <w:rsid w:val="00F254EB"/>
    <w:rsid w:val="00F25959"/>
    <w:rsid w:val="00F34F9E"/>
    <w:rsid w:val="00F40714"/>
    <w:rsid w:val="00F418AA"/>
    <w:rsid w:val="00F6609C"/>
    <w:rsid w:val="00F77E5D"/>
    <w:rsid w:val="00F867AD"/>
    <w:rsid w:val="00F9163F"/>
    <w:rsid w:val="00FA1318"/>
    <w:rsid w:val="00FC223D"/>
    <w:rsid w:val="00FD20C7"/>
    <w:rsid w:val="00FD6AE7"/>
    <w:rsid w:val="00FE6331"/>
    <w:rsid w:val="00FF32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4DC8"/>
  <w15:chartTrackingRefBased/>
  <w15:docId w15:val="{357A31BD-A7E9-49E3-BBF6-0563317B2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17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17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17DF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17DF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17DF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17DF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17DF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17DF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17DF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17DF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17DF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17DF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17DF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17DF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17DF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17DF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17DF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17DF4"/>
    <w:rPr>
      <w:rFonts w:eastAsiaTheme="majorEastAsia" w:cstheme="majorBidi"/>
      <w:color w:val="272727" w:themeColor="text1" w:themeTint="D8"/>
    </w:rPr>
  </w:style>
  <w:style w:type="paragraph" w:styleId="Rubrik">
    <w:name w:val="Title"/>
    <w:basedOn w:val="Normal"/>
    <w:next w:val="Normal"/>
    <w:link w:val="RubrikChar"/>
    <w:uiPriority w:val="10"/>
    <w:qFormat/>
    <w:rsid w:val="00117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17DF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17DF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17DF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17DF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17DF4"/>
    <w:rPr>
      <w:i/>
      <w:iCs/>
      <w:color w:val="404040" w:themeColor="text1" w:themeTint="BF"/>
    </w:rPr>
  </w:style>
  <w:style w:type="paragraph" w:styleId="Liststycke">
    <w:name w:val="List Paragraph"/>
    <w:basedOn w:val="Normal"/>
    <w:uiPriority w:val="34"/>
    <w:qFormat/>
    <w:rsid w:val="00117DF4"/>
    <w:pPr>
      <w:ind w:left="720"/>
      <w:contextualSpacing/>
    </w:pPr>
  </w:style>
  <w:style w:type="character" w:styleId="Starkbetoning">
    <w:name w:val="Intense Emphasis"/>
    <w:basedOn w:val="Standardstycketeckensnitt"/>
    <w:uiPriority w:val="21"/>
    <w:qFormat/>
    <w:rsid w:val="00117DF4"/>
    <w:rPr>
      <w:i/>
      <w:iCs/>
      <w:color w:val="0F4761" w:themeColor="accent1" w:themeShade="BF"/>
    </w:rPr>
  </w:style>
  <w:style w:type="paragraph" w:styleId="Starktcitat">
    <w:name w:val="Intense Quote"/>
    <w:basedOn w:val="Normal"/>
    <w:next w:val="Normal"/>
    <w:link w:val="StarktcitatChar"/>
    <w:uiPriority w:val="30"/>
    <w:qFormat/>
    <w:rsid w:val="00117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17DF4"/>
    <w:rPr>
      <w:i/>
      <w:iCs/>
      <w:color w:val="0F4761" w:themeColor="accent1" w:themeShade="BF"/>
    </w:rPr>
  </w:style>
  <w:style w:type="character" w:styleId="Starkreferens">
    <w:name w:val="Intense Reference"/>
    <w:basedOn w:val="Standardstycketeckensnitt"/>
    <w:uiPriority w:val="32"/>
    <w:qFormat/>
    <w:rsid w:val="00117D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2485</TotalTime>
  <Pages>3</Pages>
  <Words>1478</Words>
  <Characters>7837</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Tezz Pettersson</dc:creator>
  <cp:keywords/>
  <dc:description/>
  <cp:lastModifiedBy>Tezz Pettersson</cp:lastModifiedBy>
  <cp:revision>394</cp:revision>
  <cp:lastPrinted>2025-09-23T10:24:00Z</cp:lastPrinted>
  <dcterms:created xsi:type="dcterms:W3CDTF">2025-09-05T10:57:00Z</dcterms:created>
  <dcterms:modified xsi:type="dcterms:W3CDTF">2025-09-24T12:35:00Z</dcterms:modified>
</cp:coreProperties>
</file>